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E0605B" w14:textId="6312CDAE" w:rsidR="005B3870" w:rsidRPr="00EF6709" w:rsidRDefault="00EF6709" w:rsidP="00B2370B">
      <w:pPr>
        <w:spacing w:after="0"/>
        <w:jc w:val="center"/>
        <w:rPr>
          <w:rFonts w:ascii="Times New Roman" w:hAnsi="Times New Roman"/>
          <w:b/>
          <w:bCs/>
          <w:sz w:val="32"/>
          <w:szCs w:val="24"/>
        </w:rPr>
      </w:pPr>
      <w:r w:rsidRPr="00EF6709">
        <w:rPr>
          <w:rFonts w:ascii="Times New Roman" w:hAnsi="Times New Roman"/>
          <w:b/>
          <w:bCs/>
          <w:sz w:val="32"/>
          <w:szCs w:val="24"/>
        </w:rPr>
        <w:t>Relationship between Self-Effica</w:t>
      </w:r>
      <w:bookmarkStart w:id="0" w:name="_GoBack"/>
      <w:bookmarkEnd w:id="0"/>
      <w:r w:rsidRPr="00EF6709">
        <w:rPr>
          <w:rFonts w:ascii="Times New Roman" w:hAnsi="Times New Roman"/>
          <w:b/>
          <w:bCs/>
          <w:sz w:val="32"/>
          <w:szCs w:val="24"/>
        </w:rPr>
        <w:t xml:space="preserve">cy on Class Participation and Extracurricular Activities among Secondary School Students in Benue and </w:t>
      </w:r>
      <w:proofErr w:type="spellStart"/>
      <w:r w:rsidRPr="00EF6709">
        <w:rPr>
          <w:rFonts w:ascii="Times New Roman" w:hAnsi="Times New Roman"/>
          <w:b/>
          <w:bCs/>
          <w:sz w:val="32"/>
          <w:szCs w:val="24"/>
        </w:rPr>
        <w:t>Nasarawa</w:t>
      </w:r>
      <w:proofErr w:type="spellEnd"/>
      <w:r w:rsidRPr="00EF6709">
        <w:rPr>
          <w:rFonts w:ascii="Times New Roman" w:hAnsi="Times New Roman"/>
          <w:b/>
          <w:bCs/>
          <w:sz w:val="32"/>
          <w:szCs w:val="24"/>
        </w:rPr>
        <w:t xml:space="preserve"> States, Nigeria, Implication for Counselling.</w:t>
      </w:r>
    </w:p>
    <w:p w14:paraId="42C5B451" w14:textId="63696812" w:rsidR="007C0142" w:rsidRPr="00EF6709" w:rsidRDefault="007C0142" w:rsidP="00B2370B">
      <w:pPr>
        <w:spacing w:after="0"/>
        <w:jc w:val="center"/>
        <w:rPr>
          <w:rFonts w:ascii="Times New Roman" w:hAnsi="Times New Roman"/>
          <w:b/>
          <w:sz w:val="32"/>
          <w:szCs w:val="24"/>
        </w:rPr>
      </w:pPr>
    </w:p>
    <w:p w14:paraId="5E5D77B1" w14:textId="77777777" w:rsidR="007C0142" w:rsidRPr="00EF6709" w:rsidRDefault="007C0142" w:rsidP="00B2370B">
      <w:pPr>
        <w:spacing w:after="0"/>
        <w:jc w:val="center"/>
        <w:rPr>
          <w:rFonts w:ascii="Times New Roman" w:eastAsia="Times New Roman" w:hAnsi="Times New Roman"/>
          <w:b/>
          <w:bCs/>
          <w:color w:val="0E101A"/>
          <w:sz w:val="24"/>
          <w:szCs w:val="24"/>
        </w:rPr>
      </w:pPr>
    </w:p>
    <w:p w14:paraId="7E1817E6" w14:textId="3A0D7121" w:rsidR="007C0142" w:rsidRPr="00EF6709" w:rsidRDefault="00B2370B" w:rsidP="00B2370B">
      <w:pPr>
        <w:spacing w:after="0"/>
        <w:jc w:val="center"/>
        <w:rPr>
          <w:rFonts w:ascii="Times New Roman" w:eastAsia="Times New Roman" w:hAnsi="Times New Roman"/>
          <w:b/>
          <w:color w:val="0E101A"/>
          <w:sz w:val="28"/>
          <w:szCs w:val="24"/>
        </w:rPr>
      </w:pPr>
      <w:r w:rsidRPr="00B2370B">
        <w:rPr>
          <w:rFonts w:ascii="Times New Roman" w:eastAsia="Times New Roman" w:hAnsi="Times New Roman"/>
          <w:b/>
          <w:color w:val="0E101A"/>
          <w:sz w:val="28"/>
          <w:szCs w:val="24"/>
          <w:vertAlign w:val="superscript"/>
        </w:rPr>
        <w:t>1</w:t>
      </w:r>
      <w:r w:rsidR="007B2845" w:rsidRPr="00EF6709">
        <w:rPr>
          <w:rFonts w:ascii="Times New Roman" w:eastAsia="Times New Roman" w:hAnsi="Times New Roman"/>
          <w:b/>
          <w:color w:val="0E101A"/>
          <w:sz w:val="28"/>
          <w:szCs w:val="24"/>
        </w:rPr>
        <w:t>Dr</w:t>
      </w:r>
      <w:r w:rsidR="007C0142" w:rsidRPr="00EF6709">
        <w:rPr>
          <w:rFonts w:ascii="Times New Roman" w:eastAsia="Times New Roman" w:hAnsi="Times New Roman"/>
          <w:b/>
          <w:color w:val="0E101A"/>
          <w:sz w:val="28"/>
          <w:szCs w:val="24"/>
        </w:rPr>
        <w:t xml:space="preserve"> James </w:t>
      </w:r>
      <w:proofErr w:type="spellStart"/>
      <w:r w:rsidR="007C0142" w:rsidRPr="00EF6709">
        <w:rPr>
          <w:rFonts w:ascii="Times New Roman" w:eastAsia="Times New Roman" w:hAnsi="Times New Roman"/>
          <w:b/>
          <w:color w:val="0E101A"/>
          <w:sz w:val="28"/>
          <w:szCs w:val="24"/>
        </w:rPr>
        <w:t>Akor</w:t>
      </w:r>
      <w:proofErr w:type="spellEnd"/>
      <w:r w:rsidR="007C0142" w:rsidRPr="00EF6709">
        <w:rPr>
          <w:rFonts w:ascii="Times New Roman" w:eastAsia="Times New Roman" w:hAnsi="Times New Roman"/>
          <w:b/>
          <w:color w:val="0E101A"/>
          <w:sz w:val="28"/>
          <w:szCs w:val="24"/>
        </w:rPr>
        <w:t xml:space="preserve"> </w:t>
      </w:r>
      <w:proofErr w:type="spellStart"/>
      <w:r w:rsidR="007B2845" w:rsidRPr="00EF6709">
        <w:rPr>
          <w:rFonts w:ascii="Times New Roman" w:eastAsia="Times New Roman" w:hAnsi="Times New Roman"/>
          <w:b/>
          <w:color w:val="0E101A"/>
          <w:sz w:val="28"/>
          <w:szCs w:val="24"/>
        </w:rPr>
        <w:t>Ameh</w:t>
      </w:r>
      <w:proofErr w:type="spellEnd"/>
      <w:r w:rsidR="00EF6709" w:rsidRPr="00EF6709">
        <w:rPr>
          <w:rFonts w:ascii="Times New Roman" w:eastAsia="Times New Roman" w:hAnsi="Times New Roman"/>
          <w:b/>
          <w:color w:val="0E101A"/>
          <w:sz w:val="28"/>
          <w:szCs w:val="24"/>
        </w:rPr>
        <w:t xml:space="preserve"> and </w:t>
      </w:r>
      <w:r w:rsidRPr="00B2370B">
        <w:rPr>
          <w:rFonts w:ascii="Times New Roman" w:eastAsia="Times New Roman" w:hAnsi="Times New Roman"/>
          <w:b/>
          <w:color w:val="0E101A"/>
          <w:sz w:val="28"/>
          <w:szCs w:val="24"/>
          <w:vertAlign w:val="superscript"/>
        </w:rPr>
        <w:t>2</w:t>
      </w:r>
      <w:r w:rsidR="00EF6709" w:rsidRPr="00EF6709">
        <w:rPr>
          <w:rFonts w:ascii="Times New Roman" w:eastAsia="Times New Roman" w:hAnsi="Times New Roman"/>
          <w:b/>
          <w:color w:val="0E101A"/>
          <w:sz w:val="28"/>
          <w:szCs w:val="24"/>
        </w:rPr>
        <w:t xml:space="preserve">Dr </w:t>
      </w:r>
      <w:proofErr w:type="spellStart"/>
      <w:r w:rsidR="00EF6709" w:rsidRPr="00EF6709">
        <w:rPr>
          <w:rFonts w:ascii="Times New Roman" w:eastAsia="Times New Roman" w:hAnsi="Times New Roman"/>
          <w:b/>
          <w:color w:val="0E101A"/>
          <w:sz w:val="28"/>
          <w:szCs w:val="24"/>
        </w:rPr>
        <w:t>Augustina</w:t>
      </w:r>
      <w:proofErr w:type="spellEnd"/>
      <w:r w:rsidR="00EF6709" w:rsidRPr="00EF6709">
        <w:rPr>
          <w:rFonts w:ascii="Times New Roman" w:eastAsia="Times New Roman" w:hAnsi="Times New Roman"/>
          <w:b/>
          <w:color w:val="0E101A"/>
          <w:sz w:val="28"/>
          <w:szCs w:val="24"/>
        </w:rPr>
        <w:t xml:space="preserve"> </w:t>
      </w:r>
      <w:proofErr w:type="spellStart"/>
      <w:r w:rsidR="00EF6709" w:rsidRPr="00EF6709">
        <w:rPr>
          <w:rFonts w:ascii="Times New Roman" w:eastAsia="Times New Roman" w:hAnsi="Times New Roman"/>
          <w:b/>
          <w:color w:val="0E101A"/>
          <w:sz w:val="28"/>
          <w:szCs w:val="24"/>
        </w:rPr>
        <w:t>Izehiuwa</w:t>
      </w:r>
      <w:proofErr w:type="spellEnd"/>
      <w:r w:rsidR="00EF6709" w:rsidRPr="00EF6709">
        <w:rPr>
          <w:rFonts w:ascii="Times New Roman" w:eastAsia="Times New Roman" w:hAnsi="Times New Roman"/>
          <w:b/>
          <w:color w:val="0E101A"/>
          <w:sz w:val="28"/>
          <w:szCs w:val="24"/>
        </w:rPr>
        <w:t xml:space="preserve"> </w:t>
      </w:r>
      <w:proofErr w:type="spellStart"/>
      <w:r w:rsidR="00EF6709" w:rsidRPr="00EF6709">
        <w:rPr>
          <w:rFonts w:ascii="Times New Roman" w:eastAsia="Times New Roman" w:hAnsi="Times New Roman"/>
          <w:b/>
          <w:color w:val="0E101A"/>
          <w:sz w:val="28"/>
          <w:szCs w:val="24"/>
        </w:rPr>
        <w:t>Efosa-Ehioghiren</w:t>
      </w:r>
      <w:proofErr w:type="spellEnd"/>
    </w:p>
    <w:p w14:paraId="768A75BD" w14:textId="0B07E9EF" w:rsidR="007C0142" w:rsidRPr="00EF6709" w:rsidRDefault="00EF6709" w:rsidP="00B2370B">
      <w:pPr>
        <w:spacing w:after="0"/>
        <w:jc w:val="center"/>
        <w:rPr>
          <w:rFonts w:ascii="Times New Roman" w:eastAsia="Times New Roman" w:hAnsi="Times New Roman"/>
          <w:color w:val="0E101A"/>
          <w:sz w:val="24"/>
          <w:szCs w:val="24"/>
        </w:rPr>
      </w:pPr>
      <w:r w:rsidRPr="00EF6709">
        <w:rPr>
          <w:rFonts w:ascii="Times New Roman" w:eastAsia="Times New Roman" w:hAnsi="Times New Roman"/>
          <w:color w:val="0E101A"/>
          <w:sz w:val="24"/>
          <w:szCs w:val="24"/>
          <w:vertAlign w:val="superscript"/>
        </w:rPr>
        <w:t>1</w:t>
      </w:r>
      <w:r w:rsidR="007C0142" w:rsidRPr="00EF6709">
        <w:rPr>
          <w:rFonts w:ascii="Times New Roman" w:eastAsia="Times New Roman" w:hAnsi="Times New Roman"/>
          <w:color w:val="0E101A"/>
          <w:sz w:val="24"/>
          <w:szCs w:val="24"/>
        </w:rPr>
        <w:t>Department of Educational Foundations,</w:t>
      </w:r>
      <w:r>
        <w:rPr>
          <w:rFonts w:ascii="Times New Roman" w:eastAsia="Times New Roman" w:hAnsi="Times New Roman"/>
          <w:color w:val="0E101A"/>
          <w:sz w:val="24"/>
          <w:szCs w:val="24"/>
        </w:rPr>
        <w:t xml:space="preserve"> </w:t>
      </w:r>
      <w:r w:rsidR="007C0142" w:rsidRPr="00EF6709">
        <w:rPr>
          <w:rFonts w:ascii="Times New Roman" w:eastAsia="Times New Roman" w:hAnsi="Times New Roman"/>
          <w:color w:val="0E101A"/>
          <w:sz w:val="24"/>
          <w:szCs w:val="24"/>
        </w:rPr>
        <w:t xml:space="preserve">Benue State University, </w:t>
      </w:r>
      <w:proofErr w:type="spellStart"/>
      <w:r w:rsidR="007C0142" w:rsidRPr="00EF6709">
        <w:rPr>
          <w:rFonts w:ascii="Times New Roman" w:eastAsia="Times New Roman" w:hAnsi="Times New Roman"/>
          <w:color w:val="0E101A"/>
          <w:sz w:val="24"/>
          <w:szCs w:val="24"/>
        </w:rPr>
        <w:t>Makurdi</w:t>
      </w:r>
      <w:proofErr w:type="spellEnd"/>
      <w:r w:rsidR="007C0142" w:rsidRPr="00EF6709">
        <w:rPr>
          <w:rFonts w:ascii="Times New Roman" w:eastAsia="Times New Roman" w:hAnsi="Times New Roman"/>
          <w:color w:val="0E101A"/>
          <w:sz w:val="24"/>
          <w:szCs w:val="24"/>
        </w:rPr>
        <w:t>.</w:t>
      </w:r>
    </w:p>
    <w:p w14:paraId="23BA9514" w14:textId="49A62448" w:rsidR="007C0142" w:rsidRPr="00EF6709" w:rsidRDefault="00EF6709" w:rsidP="00B2370B">
      <w:pPr>
        <w:pStyle w:val="BodyText"/>
        <w:spacing w:line="276" w:lineRule="auto"/>
        <w:jc w:val="center"/>
      </w:pPr>
      <w:r w:rsidRPr="00EF6709">
        <w:rPr>
          <w:vertAlign w:val="superscript"/>
        </w:rPr>
        <w:t>2</w:t>
      </w:r>
      <w:r w:rsidR="007C0142" w:rsidRPr="00EF6709">
        <w:t>Lecturer: Department of Guidance &amp; Counselling, Faculty of Education,</w:t>
      </w:r>
      <w:r>
        <w:t xml:space="preserve"> </w:t>
      </w:r>
      <w:r w:rsidR="007C0142" w:rsidRPr="00EF6709">
        <w:t xml:space="preserve">Ambrose </w:t>
      </w:r>
      <w:proofErr w:type="spellStart"/>
      <w:r w:rsidR="007C0142" w:rsidRPr="00EF6709">
        <w:t>Alli</w:t>
      </w:r>
      <w:proofErr w:type="spellEnd"/>
      <w:r w:rsidR="007C0142" w:rsidRPr="00EF6709">
        <w:t xml:space="preserve"> University </w:t>
      </w:r>
      <w:proofErr w:type="spellStart"/>
      <w:r w:rsidR="007C0142" w:rsidRPr="00EF6709">
        <w:t>Ekpoma</w:t>
      </w:r>
      <w:proofErr w:type="spellEnd"/>
      <w:r w:rsidR="007C0142" w:rsidRPr="00EF6709">
        <w:t>, Edo State, Nigeria</w:t>
      </w:r>
    </w:p>
    <w:p w14:paraId="47F5E8F2" w14:textId="0F973349" w:rsidR="007C0142" w:rsidRPr="00EF6709" w:rsidRDefault="007C0142" w:rsidP="00B2370B">
      <w:pPr>
        <w:pStyle w:val="BodyText"/>
        <w:spacing w:line="276" w:lineRule="auto"/>
        <w:jc w:val="center"/>
      </w:pPr>
      <w:r w:rsidRPr="00EF6709">
        <w:t>Email:</w:t>
      </w:r>
      <w:r w:rsidR="00EF6709">
        <w:t xml:space="preserve"> </w:t>
      </w:r>
      <w:hyperlink r:id="rId7" w:history="1">
        <w:r w:rsidR="00EF6709" w:rsidRPr="000F6CD6">
          <w:rPr>
            <w:rStyle w:val="Hyperlink"/>
            <w:rFonts w:ascii="Times New Roman" w:eastAsia="Times New Roman" w:hAnsi="Times New Roman"/>
          </w:rPr>
          <w:t>akorjamesameh@gmail.com</w:t>
        </w:r>
      </w:hyperlink>
      <w:r w:rsidR="00EF6709">
        <w:t xml:space="preserve">, </w:t>
      </w:r>
      <w:r w:rsidRPr="00EF6709">
        <w:t>efosag.c@aauekpoma.edu.ng</w:t>
      </w:r>
    </w:p>
    <w:p w14:paraId="76BDE6DB" w14:textId="4471F6B8" w:rsidR="007C0142" w:rsidRPr="00B2370B" w:rsidRDefault="00EF6709" w:rsidP="00B2370B">
      <w:pPr>
        <w:spacing w:after="0"/>
        <w:jc w:val="center"/>
        <w:rPr>
          <w:rFonts w:ascii="Times New Roman" w:eastAsia="Times New Roman" w:hAnsi="Times New Roman"/>
          <w:b/>
          <w:bCs/>
          <w:color w:val="0E101A"/>
          <w:sz w:val="24"/>
          <w:szCs w:val="24"/>
        </w:rPr>
      </w:pPr>
      <w:r w:rsidRPr="00B2370B">
        <w:rPr>
          <w:rFonts w:ascii="Times New Roman" w:hAnsi="Times New Roman"/>
          <w:b/>
          <w:sz w:val="24"/>
          <w:szCs w:val="24"/>
        </w:rPr>
        <w:t>Phone Number:</w:t>
      </w:r>
      <w:r>
        <w:rPr>
          <w:rFonts w:ascii="Times New Roman" w:hAnsi="Times New Roman"/>
        </w:rPr>
        <w:t xml:space="preserve"> </w:t>
      </w:r>
      <w:r w:rsidRPr="00EF6709">
        <w:rPr>
          <w:rFonts w:ascii="Times New Roman" w:hAnsi="Times New Roman"/>
        </w:rPr>
        <w:t>08038735323</w:t>
      </w:r>
      <w:r>
        <w:rPr>
          <w:rFonts w:ascii="Times New Roman" w:hAnsi="Times New Roman"/>
        </w:rPr>
        <w:t xml:space="preserve">, </w:t>
      </w:r>
      <w:r w:rsidR="007C0142" w:rsidRPr="00EF6709">
        <w:rPr>
          <w:rFonts w:ascii="Times New Roman" w:hAnsi="Times New Roman"/>
        </w:rPr>
        <w:t>+2348108254249</w:t>
      </w:r>
    </w:p>
    <w:p w14:paraId="222578D4" w14:textId="1C875D7B" w:rsidR="005804BB" w:rsidRPr="00B2370B" w:rsidRDefault="00B72EB5" w:rsidP="00B2370B">
      <w:pPr>
        <w:pBdr>
          <w:top w:val="single" w:sz="4" w:space="1" w:color="auto"/>
          <w:bottom w:val="single" w:sz="4" w:space="1" w:color="auto"/>
        </w:pBdr>
        <w:spacing w:after="0"/>
        <w:jc w:val="both"/>
        <w:rPr>
          <w:rFonts w:ascii="Times New Roman" w:hAnsi="Times New Roman"/>
          <w:i/>
          <w:iCs/>
          <w:color w:val="0E101A"/>
        </w:rPr>
      </w:pPr>
      <w:r w:rsidRPr="00B2370B">
        <w:rPr>
          <w:rFonts w:ascii="Times New Roman" w:hAnsi="Times New Roman"/>
          <w:b/>
          <w:i/>
          <w:sz w:val="24"/>
          <w:szCs w:val="24"/>
        </w:rPr>
        <w:t>Abstract</w:t>
      </w:r>
      <w:r w:rsidR="00B2370B" w:rsidRPr="00B2370B">
        <w:rPr>
          <w:rFonts w:ascii="Times New Roman" w:hAnsi="Times New Roman"/>
          <w:b/>
          <w:i/>
          <w:sz w:val="24"/>
          <w:szCs w:val="24"/>
        </w:rPr>
        <w:t xml:space="preserve">: </w:t>
      </w:r>
      <w:r w:rsidR="005804BB" w:rsidRPr="00B2370B">
        <w:rPr>
          <w:rFonts w:ascii="Times New Roman" w:hAnsi="Times New Roman"/>
          <w:i/>
          <w:iCs/>
          <w:color w:val="0E101A"/>
        </w:rPr>
        <w:t>This study examined the relationship between self-efficacy, class participation, and extracurricular activities among secondary school students in Benue and Nasarawa States. Two research questions and two hypotheses guided the study, employing a correlational design across these Nigerian states. The population included 161,005 students in 527 schools, with a sample size of 385 students. Two instruments, the Self-Efficacy Questionnaire and the Class Participation and Extracurricular Activities Questionnaire, were utilized; however, reliability indices were 0.98, 0.89 and 0.88. Data were analyzed using Pearson's Product Moment Correlation Coefficient to address the research questions, while linear regression tested the hypotheses.</w:t>
      </w:r>
      <w:r w:rsidR="00BB322C" w:rsidRPr="00B2370B">
        <w:rPr>
          <w:rFonts w:ascii="Times New Roman" w:hAnsi="Times New Roman"/>
          <w:i/>
          <w:iCs/>
          <w:color w:val="0E101A"/>
        </w:rPr>
        <w:t xml:space="preserve"> </w:t>
      </w:r>
      <w:r w:rsidR="005804BB" w:rsidRPr="00B2370B">
        <w:rPr>
          <w:rFonts w:ascii="Times New Roman" w:hAnsi="Times New Roman"/>
          <w:i/>
          <w:iCs/>
          <w:color w:val="0E101A"/>
        </w:rPr>
        <w:t>The results showed a positive relationship between self-efficacy, class participation, and extracurricular activities. The study concluded that self-efficacy significantly shapes students' engagement in both class participation and extracurricular involvement in Benue and Nasarawa. In light of these findings, a collaborative approach between counselors and teachers was recommended to foster students' self-efficacy, encourage active class participation, and provide individualized support to promote students' overall development. To further enhance student engagement, counselors, teachers, and administrators should cultivate a supportive environment that encourages extracurricular involvement by making students aware of various opportunities, outlining participation benefits, and highlighting how such activities support personal growth and skill development. This approach shifts the view of extracurricular activities from potential distractions to valuable aspects of student development.</w:t>
      </w:r>
    </w:p>
    <w:p w14:paraId="6913E098" w14:textId="4B9016B0" w:rsidR="00797B57" w:rsidRPr="00B2370B" w:rsidRDefault="005C5A9A" w:rsidP="00EF6709">
      <w:pPr>
        <w:spacing w:after="0"/>
        <w:jc w:val="both"/>
        <w:rPr>
          <w:rFonts w:ascii="Times New Roman" w:hAnsi="Times New Roman"/>
          <w:bCs/>
          <w:i/>
          <w:sz w:val="24"/>
          <w:szCs w:val="24"/>
        </w:rPr>
      </w:pPr>
      <w:r w:rsidRPr="00B2370B">
        <w:rPr>
          <w:rFonts w:ascii="Times New Roman" w:hAnsi="Times New Roman"/>
          <w:b/>
          <w:i/>
          <w:sz w:val="24"/>
          <w:szCs w:val="24"/>
        </w:rPr>
        <w:t>Keywords:</w:t>
      </w:r>
      <w:r w:rsidRPr="00B2370B">
        <w:rPr>
          <w:rFonts w:ascii="Times New Roman" w:hAnsi="Times New Roman"/>
          <w:bCs/>
          <w:i/>
          <w:sz w:val="24"/>
          <w:szCs w:val="24"/>
        </w:rPr>
        <w:t xml:space="preserve"> Self-efficacy; Relationship; Class Participation; Extracurricular Activities; Secondary School.</w:t>
      </w:r>
    </w:p>
    <w:p w14:paraId="687F07A1" w14:textId="77777777" w:rsidR="00146338" w:rsidRPr="00EF6709" w:rsidRDefault="00146338" w:rsidP="00EF6709">
      <w:pPr>
        <w:spacing w:after="0"/>
        <w:jc w:val="both"/>
        <w:rPr>
          <w:rFonts w:ascii="Times New Roman" w:hAnsi="Times New Roman"/>
          <w:b/>
          <w:bCs/>
          <w:sz w:val="24"/>
          <w:szCs w:val="24"/>
        </w:rPr>
      </w:pPr>
    </w:p>
    <w:p w14:paraId="0EBBE44C" w14:textId="71C332C1" w:rsidR="005C5A9A" w:rsidRPr="00EF6709" w:rsidRDefault="00556F4F" w:rsidP="00EF6709">
      <w:pPr>
        <w:spacing w:after="0"/>
        <w:jc w:val="both"/>
        <w:rPr>
          <w:rFonts w:ascii="Times New Roman" w:hAnsi="Times New Roman"/>
          <w:b/>
          <w:bCs/>
          <w:sz w:val="24"/>
          <w:szCs w:val="24"/>
        </w:rPr>
      </w:pPr>
      <w:r w:rsidRPr="00EF6709">
        <w:rPr>
          <w:rFonts w:ascii="Times New Roman" w:hAnsi="Times New Roman"/>
          <w:b/>
          <w:bCs/>
          <w:sz w:val="24"/>
          <w:szCs w:val="24"/>
        </w:rPr>
        <w:t>Introduction</w:t>
      </w:r>
    </w:p>
    <w:p w14:paraId="019C8D57" w14:textId="30B9D754" w:rsidR="00146338" w:rsidRPr="00EF6709" w:rsidRDefault="00146338" w:rsidP="00EF6709">
      <w:pPr>
        <w:spacing w:after="0"/>
        <w:jc w:val="both"/>
        <w:rPr>
          <w:rFonts w:ascii="Times New Roman" w:hAnsi="Times New Roman"/>
          <w:sz w:val="24"/>
          <w:szCs w:val="24"/>
        </w:rPr>
      </w:pPr>
      <w:r w:rsidRPr="00EF6709">
        <w:rPr>
          <w:rFonts w:ascii="Times New Roman" w:hAnsi="Times New Roman"/>
          <w:sz w:val="24"/>
          <w:szCs w:val="24"/>
        </w:rPr>
        <w:t>Self-efficacy among students has become a global concern for educational stakeholders, including parents, teachers, counse</w:t>
      </w:r>
      <w:r w:rsidR="00667CCA" w:rsidRPr="00EF6709">
        <w:rPr>
          <w:rFonts w:ascii="Times New Roman" w:hAnsi="Times New Roman"/>
          <w:sz w:val="24"/>
          <w:szCs w:val="24"/>
        </w:rPr>
        <w:t>l</w:t>
      </w:r>
      <w:r w:rsidRPr="00EF6709">
        <w:rPr>
          <w:rFonts w:ascii="Times New Roman" w:hAnsi="Times New Roman"/>
          <w:sz w:val="24"/>
          <w:szCs w:val="24"/>
        </w:rPr>
        <w:t>lors, and psychologists, who recognize that a student's sense of confidence in their capabilities is profoundly shaped by social interactions across various environments. Many students, especially those in secondary education, face challenges with self-efficacy stemming from complex factors both within and beyond the school setting (</w:t>
      </w:r>
      <w:proofErr w:type="spellStart"/>
      <w:r w:rsidRPr="00EF6709">
        <w:rPr>
          <w:rFonts w:ascii="Times New Roman" w:hAnsi="Times New Roman"/>
          <w:sz w:val="24"/>
          <w:szCs w:val="24"/>
        </w:rPr>
        <w:t>Oyaziwo</w:t>
      </w:r>
      <w:proofErr w:type="spellEnd"/>
      <w:r w:rsidRPr="00EF6709">
        <w:rPr>
          <w:rFonts w:ascii="Times New Roman" w:hAnsi="Times New Roman"/>
          <w:sz w:val="24"/>
          <w:szCs w:val="24"/>
        </w:rPr>
        <w:t xml:space="preserve">, 2017). These influences include social and religious elements that can either support or hinder their academic adjustment. Social factors, such as peer relationships, family dynamics, and teacher support, significantly shape students' academic </w:t>
      </w:r>
      <w:proofErr w:type="spellStart"/>
      <w:r w:rsidRPr="00EF6709">
        <w:rPr>
          <w:rFonts w:ascii="Times New Roman" w:hAnsi="Times New Roman"/>
          <w:sz w:val="24"/>
          <w:szCs w:val="24"/>
        </w:rPr>
        <w:t>behaviour</w:t>
      </w:r>
      <w:proofErr w:type="spellEnd"/>
      <w:r w:rsidRPr="00EF6709">
        <w:rPr>
          <w:rFonts w:ascii="Times New Roman" w:hAnsi="Times New Roman"/>
          <w:sz w:val="24"/>
          <w:szCs w:val="24"/>
        </w:rPr>
        <w:t xml:space="preserve"> and their ability to develop a resilient sense of self-efficacy. Positive peer influences and supportive family environments, for example, can foster confidence and motivate students to set and achieve academic goals. Conversely, negative social interactions or lack of support may weaken students’ self-belief, making it harder for them to adjust psychologically and academically.</w:t>
      </w:r>
      <w:r w:rsidR="00667CCA" w:rsidRPr="00EF6709">
        <w:rPr>
          <w:rFonts w:ascii="Times New Roman" w:hAnsi="Times New Roman"/>
          <w:sz w:val="24"/>
          <w:szCs w:val="24"/>
        </w:rPr>
        <w:t xml:space="preserve"> </w:t>
      </w:r>
      <w:r w:rsidRPr="00EF6709">
        <w:rPr>
          <w:rFonts w:ascii="Times New Roman" w:hAnsi="Times New Roman"/>
          <w:sz w:val="24"/>
          <w:szCs w:val="24"/>
        </w:rPr>
        <w:t xml:space="preserve">Religion </w:t>
      </w:r>
      <w:r w:rsidRPr="00EF6709">
        <w:rPr>
          <w:rFonts w:ascii="Times New Roman" w:hAnsi="Times New Roman"/>
          <w:sz w:val="24"/>
          <w:szCs w:val="24"/>
        </w:rPr>
        <w:lastRenderedPageBreak/>
        <w:t>also plays a notable role in shaping students' self-efficacy and academic behavior. Religious communities often provide moral guidance, emotional support, and a sense of belonging, which can reinforce positive behaviors and resilience in the face of challenges. For students from religious backgrounds, values like perseverance, discipline, and ethical responsibility may serve as additional support for navigating academic pressures. However, when these supportive structures are absent, or when students struggle to reconcile social and religious expectations, they may experience increased stress and self-doubt.</w:t>
      </w:r>
      <w:r w:rsidR="00667CCA" w:rsidRPr="00EF6709">
        <w:rPr>
          <w:rFonts w:ascii="Times New Roman" w:hAnsi="Times New Roman"/>
          <w:sz w:val="24"/>
          <w:szCs w:val="24"/>
        </w:rPr>
        <w:t xml:space="preserve"> </w:t>
      </w:r>
      <w:r w:rsidRPr="00EF6709">
        <w:rPr>
          <w:rFonts w:ascii="Times New Roman" w:hAnsi="Times New Roman"/>
          <w:sz w:val="24"/>
          <w:szCs w:val="24"/>
        </w:rPr>
        <w:t xml:space="preserve">The inability to develop a stable sense of self-efficacy has become a pressing issue, as it can lead to maladaptive coping mechanisms, including anti-social behaviors like drug abuse, robbery, alcoholism, and even violence. These </w:t>
      </w:r>
      <w:proofErr w:type="spellStart"/>
      <w:r w:rsidRPr="00EF6709">
        <w:rPr>
          <w:rFonts w:ascii="Times New Roman" w:hAnsi="Times New Roman"/>
          <w:sz w:val="24"/>
          <w:szCs w:val="24"/>
        </w:rPr>
        <w:t>behavio</w:t>
      </w:r>
      <w:r w:rsidR="00667CCA" w:rsidRPr="00EF6709">
        <w:rPr>
          <w:rFonts w:ascii="Times New Roman" w:hAnsi="Times New Roman"/>
          <w:sz w:val="24"/>
          <w:szCs w:val="24"/>
        </w:rPr>
        <w:t>u</w:t>
      </w:r>
      <w:r w:rsidRPr="00EF6709">
        <w:rPr>
          <w:rFonts w:ascii="Times New Roman" w:hAnsi="Times New Roman"/>
          <w:sz w:val="24"/>
          <w:szCs w:val="24"/>
        </w:rPr>
        <w:t>rs</w:t>
      </w:r>
      <w:proofErr w:type="spellEnd"/>
      <w:r w:rsidRPr="00EF6709">
        <w:rPr>
          <w:rFonts w:ascii="Times New Roman" w:hAnsi="Times New Roman"/>
          <w:sz w:val="24"/>
          <w:szCs w:val="24"/>
        </w:rPr>
        <w:t xml:space="preserve"> may emerge as students attempt to manage the pressures of academic life without adequate psychological and social support.</w:t>
      </w:r>
    </w:p>
    <w:p w14:paraId="6DE6F794" w14:textId="77777777" w:rsidR="00146338" w:rsidRPr="00EF6709" w:rsidRDefault="00146338" w:rsidP="00EF6709">
      <w:pPr>
        <w:spacing w:after="0"/>
        <w:jc w:val="both"/>
        <w:rPr>
          <w:rFonts w:ascii="Times New Roman" w:hAnsi="Times New Roman"/>
          <w:vanish/>
          <w:sz w:val="24"/>
          <w:szCs w:val="24"/>
        </w:rPr>
      </w:pPr>
      <w:r w:rsidRPr="00EF6709">
        <w:rPr>
          <w:rFonts w:ascii="Times New Roman" w:hAnsi="Times New Roman"/>
          <w:vanish/>
          <w:sz w:val="24"/>
          <w:szCs w:val="24"/>
        </w:rPr>
        <w:t>Top of Form</w:t>
      </w:r>
    </w:p>
    <w:p w14:paraId="6A11C84D" w14:textId="69DBC2F0" w:rsidR="005C5A9A" w:rsidRPr="00EF6709" w:rsidRDefault="005C5A9A" w:rsidP="00EF6709">
      <w:pPr>
        <w:spacing w:after="0"/>
        <w:jc w:val="both"/>
        <w:rPr>
          <w:rFonts w:ascii="Times New Roman" w:hAnsi="Times New Roman"/>
          <w:sz w:val="24"/>
          <w:szCs w:val="24"/>
        </w:rPr>
      </w:pPr>
      <w:r w:rsidRPr="00EF6709">
        <w:rPr>
          <w:rFonts w:ascii="Times New Roman" w:hAnsi="Times New Roman"/>
          <w:sz w:val="24"/>
          <w:szCs w:val="24"/>
        </w:rPr>
        <w:t xml:space="preserve">Today, many students at the secondary school level in Nigeria are perceived as being predisposed to self-efficacy problems, such as learned helplessness, underachievement, avoidance of challenges, and impaired coping, coupled with normal academic problems that seem to have become part and parcel of the school process. The reasons, as noted by </w:t>
      </w:r>
      <w:proofErr w:type="spellStart"/>
      <w:r w:rsidRPr="00EF6709">
        <w:rPr>
          <w:rFonts w:ascii="Times New Roman" w:hAnsi="Times New Roman"/>
          <w:sz w:val="24"/>
          <w:szCs w:val="24"/>
        </w:rPr>
        <w:t>Akpama</w:t>
      </w:r>
      <w:proofErr w:type="spellEnd"/>
      <w:r w:rsidRPr="00EF6709">
        <w:rPr>
          <w:rFonts w:ascii="Times New Roman" w:hAnsi="Times New Roman"/>
          <w:sz w:val="24"/>
          <w:szCs w:val="24"/>
        </w:rPr>
        <w:t xml:space="preserve"> (2013), could be traced to the idea that these students often face problems of class participation, such as feeling worried about things, lacking concentration, feelings not motivated to contribute to group discussion, arriving late for classes, finding it difficult to ask questions in class, and being disorganized with study materials. These problems render most students in Benue and Nasarawa State emotionally and socially imbalanced, thereby pushing them into further issues like unwholesome </w:t>
      </w:r>
      <w:proofErr w:type="spellStart"/>
      <w:r w:rsidRPr="00EF6709">
        <w:rPr>
          <w:rFonts w:ascii="Times New Roman" w:hAnsi="Times New Roman"/>
          <w:sz w:val="24"/>
          <w:szCs w:val="24"/>
        </w:rPr>
        <w:t>behaviours</w:t>
      </w:r>
      <w:proofErr w:type="spellEnd"/>
      <w:r w:rsidRPr="00EF6709">
        <w:rPr>
          <w:rFonts w:ascii="Times New Roman" w:hAnsi="Times New Roman"/>
          <w:sz w:val="24"/>
          <w:szCs w:val="24"/>
        </w:rPr>
        <w:t>. Nigeria is a religiously diverse country, with Christianity and Islam being the two dominant religions. Religious beliefs and practices can influence self-efficacy and extracurricular engagement, as students may be motivated by religious teachings to excel academically and participate in community service activities. This respect for religious authority can positively influence class participation, as students may be more inclined to actively engage in classroom discussions and activities out of respect for their teachers</w:t>
      </w:r>
      <w:r w:rsidR="00685715" w:rsidRPr="00EF6709">
        <w:rPr>
          <w:rFonts w:ascii="Times New Roman" w:hAnsi="Times New Roman"/>
          <w:sz w:val="24"/>
          <w:szCs w:val="24"/>
        </w:rPr>
        <w:t xml:space="preserve"> King,</w:t>
      </w:r>
      <w:r w:rsidR="00667CCA" w:rsidRPr="00EF6709">
        <w:rPr>
          <w:rFonts w:ascii="Times New Roman" w:hAnsi="Times New Roman"/>
          <w:sz w:val="24"/>
          <w:szCs w:val="24"/>
        </w:rPr>
        <w:t xml:space="preserve"> </w:t>
      </w:r>
      <w:r w:rsidR="00685715" w:rsidRPr="00EF6709">
        <w:rPr>
          <w:rFonts w:ascii="Times New Roman" w:hAnsi="Times New Roman"/>
          <w:sz w:val="24"/>
          <w:szCs w:val="24"/>
        </w:rPr>
        <w:t>McQuarrie, &amp; Brigham</w:t>
      </w:r>
      <w:r w:rsidR="00685715" w:rsidRPr="00EF6709">
        <w:rPr>
          <w:rFonts w:ascii="Times New Roman" w:hAnsi="Times New Roman"/>
          <w:sz w:val="24"/>
        </w:rPr>
        <w:t xml:space="preserve"> (2020)</w:t>
      </w:r>
      <w:r w:rsidRPr="00EF6709">
        <w:rPr>
          <w:rFonts w:ascii="Times New Roman" w:hAnsi="Times New Roman"/>
          <w:sz w:val="24"/>
          <w:szCs w:val="24"/>
        </w:rPr>
        <w:t>.</w:t>
      </w:r>
    </w:p>
    <w:p w14:paraId="473E24FD" w14:textId="77777777" w:rsidR="005C5A9A" w:rsidRPr="00EF6709" w:rsidRDefault="005C5A9A" w:rsidP="00EF6709">
      <w:pPr>
        <w:spacing w:after="0"/>
        <w:jc w:val="both"/>
        <w:rPr>
          <w:rFonts w:ascii="Times New Roman" w:hAnsi="Times New Roman"/>
          <w:sz w:val="24"/>
          <w:szCs w:val="24"/>
        </w:rPr>
      </w:pPr>
      <w:r w:rsidRPr="00EF6709">
        <w:rPr>
          <w:rFonts w:ascii="Times New Roman" w:hAnsi="Times New Roman"/>
          <w:sz w:val="24"/>
          <w:szCs w:val="24"/>
        </w:rPr>
        <w:t>Class participation is a social interaction aspect of student learning that enables students to speak in class, express ideas in a way that others can understand, ask questions, and obtain information to enhance u</w:t>
      </w:r>
      <w:r w:rsidR="00556F4F" w:rsidRPr="00EF6709">
        <w:rPr>
          <w:rFonts w:ascii="Times New Roman" w:hAnsi="Times New Roman"/>
          <w:sz w:val="24"/>
          <w:szCs w:val="24"/>
        </w:rPr>
        <w:t>nderstanding of topics (</w:t>
      </w:r>
      <w:proofErr w:type="spellStart"/>
      <w:r w:rsidR="00556F4F" w:rsidRPr="00EF6709">
        <w:rPr>
          <w:rFonts w:ascii="Times New Roman" w:hAnsi="Times New Roman"/>
          <w:sz w:val="24"/>
          <w:szCs w:val="24"/>
        </w:rPr>
        <w:t>Onah</w:t>
      </w:r>
      <w:proofErr w:type="spellEnd"/>
      <w:r w:rsidR="00556F4F" w:rsidRPr="00EF6709">
        <w:rPr>
          <w:rFonts w:ascii="Times New Roman" w:hAnsi="Times New Roman"/>
          <w:sz w:val="24"/>
          <w:szCs w:val="24"/>
        </w:rPr>
        <w:t xml:space="preserve"> &amp;</w:t>
      </w:r>
      <w:r w:rsidRPr="00EF6709">
        <w:rPr>
          <w:rFonts w:ascii="Times New Roman" w:hAnsi="Times New Roman"/>
          <w:sz w:val="24"/>
          <w:szCs w:val="24"/>
        </w:rPr>
        <w:t xml:space="preserve"> </w:t>
      </w:r>
      <w:proofErr w:type="spellStart"/>
      <w:r w:rsidRPr="00EF6709">
        <w:rPr>
          <w:rFonts w:ascii="Times New Roman" w:hAnsi="Times New Roman"/>
          <w:sz w:val="24"/>
          <w:szCs w:val="24"/>
        </w:rPr>
        <w:t>Ugwu</w:t>
      </w:r>
      <w:proofErr w:type="spellEnd"/>
      <w:r w:rsidRPr="00EF6709">
        <w:rPr>
          <w:rFonts w:ascii="Times New Roman" w:hAnsi="Times New Roman"/>
          <w:sz w:val="24"/>
          <w:szCs w:val="24"/>
        </w:rPr>
        <w:t xml:space="preserve">, 2017). It is a critical factor in yielding positive learning outcomes for students and further developing abilities. </w:t>
      </w:r>
      <w:proofErr w:type="spellStart"/>
      <w:r w:rsidRPr="00EF6709">
        <w:rPr>
          <w:rFonts w:ascii="Times New Roman" w:hAnsi="Times New Roman"/>
          <w:sz w:val="24"/>
          <w:szCs w:val="24"/>
        </w:rPr>
        <w:t>Oyesola</w:t>
      </w:r>
      <w:proofErr w:type="spellEnd"/>
      <w:r w:rsidRPr="00EF6709">
        <w:rPr>
          <w:rFonts w:ascii="Times New Roman" w:hAnsi="Times New Roman"/>
          <w:sz w:val="24"/>
          <w:szCs w:val="24"/>
        </w:rPr>
        <w:t xml:space="preserve"> (2016) opined that participation in class allows students to build on knowledge, demonstrate a good understanding of the curriculum, and develop skills. However, students with low self-efficacy may doubt capabilities to contribute meaningfully to class discussions. This lack of confidence can perpetuate a cycle of non-participation and further erode self-belief. Consequently, these students may be less likely to actively participate in class discussions, answer questions, or share thoughts and ideas. They may fear making mistakes or being judged by peers and teachers, leading to problems with study habits.</w:t>
      </w:r>
    </w:p>
    <w:p w14:paraId="2DE37595" w14:textId="1EFDB8EC" w:rsidR="00667CCA" w:rsidRPr="00EF6709" w:rsidRDefault="005C5A9A" w:rsidP="00EF6709">
      <w:pPr>
        <w:spacing w:after="0"/>
        <w:jc w:val="both"/>
        <w:rPr>
          <w:rFonts w:ascii="Times New Roman" w:hAnsi="Times New Roman"/>
          <w:sz w:val="24"/>
          <w:szCs w:val="24"/>
        </w:rPr>
      </w:pPr>
      <w:r w:rsidRPr="00EF6709">
        <w:rPr>
          <w:rFonts w:ascii="Times New Roman" w:hAnsi="Times New Roman"/>
          <w:sz w:val="24"/>
          <w:szCs w:val="24"/>
        </w:rPr>
        <w:t>Extracurricular activities refer to school activities such as athletics, music, volunteer work, school clubs, and societies (Almeida &amp; Ferreira, 2011). Students with low self-efficacy may avoid participating in extracurricular activities that they perceive as challenging or beyond abilities. This avoidance can limit personal growth and prevent them from discovering new interests or talents. Students who believe they lack the skills or competence required for a particular extracurricular activity may not invest effort in practicing or improving those skills. This can hinder overall skill development and performance in that activity. Low self-efficacy may lead to a lack of perseverance in the face of difficulties. Negative self-efficacy beliefs can also lead to social withdrawal. Individuals may feel reluctant to join group activities or clubs due to the fear of not being able to meet others' expectations or perform well (</w:t>
      </w:r>
      <w:proofErr w:type="spellStart"/>
      <w:r w:rsidRPr="00EF6709">
        <w:rPr>
          <w:rFonts w:ascii="Times New Roman" w:hAnsi="Times New Roman"/>
          <w:sz w:val="24"/>
          <w:szCs w:val="24"/>
        </w:rPr>
        <w:t>Adama</w:t>
      </w:r>
      <w:proofErr w:type="spellEnd"/>
      <w:r w:rsidRPr="00EF6709">
        <w:rPr>
          <w:rFonts w:ascii="Times New Roman" w:hAnsi="Times New Roman"/>
          <w:sz w:val="24"/>
          <w:szCs w:val="24"/>
        </w:rPr>
        <w:t>, 2015).</w:t>
      </w:r>
      <w:r w:rsidR="00667CCA" w:rsidRPr="00EF6709">
        <w:rPr>
          <w:rFonts w:ascii="Times New Roman" w:hAnsi="Times New Roman"/>
          <w:sz w:val="24"/>
          <w:szCs w:val="24"/>
        </w:rPr>
        <w:t xml:space="preserve"> Factors such as resource limitations, socio-cultural expectations, and academic pressure may contribute to students’ reluctance to engage in extracurricular activities. For example, </w:t>
      </w:r>
      <w:r w:rsidR="00667CCA" w:rsidRPr="00EF6709">
        <w:rPr>
          <w:rFonts w:ascii="Times New Roman" w:hAnsi="Times New Roman"/>
          <w:sz w:val="24"/>
          <w:szCs w:val="24"/>
        </w:rPr>
        <w:lastRenderedPageBreak/>
        <w:t>Nigerian students often face societal expectations to prioritize academics over other pursuits, which can discourage them from exploring activities that might boost their self-efficacy through hands-on learning and peer support. Further, students who lack self-efficacy may avoid extracurricular participation due to fear of failure or social comparison, limiting their opportunities to build confidence in non-academic settings.</w:t>
      </w:r>
    </w:p>
    <w:p w14:paraId="30DF5E73" w14:textId="4767799F" w:rsidR="005C5A9A" w:rsidRPr="00EF6709" w:rsidRDefault="005C5A9A" w:rsidP="00EF6709">
      <w:pPr>
        <w:spacing w:after="0"/>
        <w:jc w:val="both"/>
        <w:rPr>
          <w:rFonts w:ascii="Times New Roman" w:hAnsi="Times New Roman"/>
          <w:sz w:val="24"/>
          <w:szCs w:val="24"/>
        </w:rPr>
      </w:pPr>
      <w:r w:rsidRPr="00EF6709">
        <w:rPr>
          <w:rFonts w:ascii="Times New Roman" w:hAnsi="Times New Roman"/>
          <w:sz w:val="24"/>
          <w:szCs w:val="24"/>
        </w:rPr>
        <w:t xml:space="preserve">Chukwuma (2017) posited that students who possess higher levels of self-efficacy exhibit a distinctive mindset, viewing challenges as stepping stones to personal growth and development rather than intimidating threats. When faced with extracurricular competitions or events, these self-efficacious students approach them with a sense of optimism and confidence. They perceive these endeavors as attainable goals, firmly believing that abilities and efforts will lead them to success (Chukwuma, 2017). This positive outlook serves as a powerful driving force, inspiring them to invest the necessary time and effort to overcome obstacles and excel in chosen pursuits. </w:t>
      </w:r>
    </w:p>
    <w:p w14:paraId="04373ACC" w14:textId="77777777" w:rsidR="005C5A9A" w:rsidRPr="00EF6709" w:rsidRDefault="005C5A9A" w:rsidP="00EF6709">
      <w:pPr>
        <w:spacing w:after="0"/>
        <w:jc w:val="both"/>
        <w:rPr>
          <w:rFonts w:ascii="Times New Roman" w:hAnsi="Times New Roman"/>
          <w:sz w:val="24"/>
          <w:szCs w:val="24"/>
        </w:rPr>
      </w:pPr>
      <w:r w:rsidRPr="00EF6709">
        <w:rPr>
          <w:rFonts w:ascii="Times New Roman" w:hAnsi="Times New Roman"/>
          <w:sz w:val="24"/>
          <w:szCs w:val="24"/>
        </w:rPr>
        <w:t xml:space="preserve">To </w:t>
      </w:r>
      <w:proofErr w:type="spellStart"/>
      <w:r w:rsidRPr="00EF6709">
        <w:rPr>
          <w:rFonts w:ascii="Times New Roman" w:hAnsi="Times New Roman"/>
          <w:sz w:val="24"/>
          <w:szCs w:val="24"/>
        </w:rPr>
        <w:t>Chukwudi</w:t>
      </w:r>
      <w:proofErr w:type="spellEnd"/>
      <w:r w:rsidRPr="00EF6709">
        <w:rPr>
          <w:rFonts w:ascii="Times New Roman" w:hAnsi="Times New Roman"/>
          <w:sz w:val="24"/>
          <w:szCs w:val="24"/>
        </w:rPr>
        <w:t xml:space="preserve">, (2020) students who participate in these activities are likely to experience success and achievement, which can enhance self-efficacy. As they learn and master new abilities, they build confidence in capacity to excel in different domains and work to overcome these hurdles and achieve goals, they develop a belief in ability to tackle difficulties and persevere through setbacks. This sense of mastery contributes to an increase in self-efficacy. Okonkwo (2021) posited that students form friendships and become part of a supportive community; they receive encouragement and validation from others, which can positively impact self-efficacy. Belonging to a group that values and appreciates contributions can enhance belief in abilities. </w:t>
      </w:r>
    </w:p>
    <w:p w14:paraId="55D74F7E" w14:textId="7FB71900" w:rsidR="00883008" w:rsidRPr="00EF6709" w:rsidRDefault="005C5A9A" w:rsidP="00EF6709">
      <w:pPr>
        <w:spacing w:after="0"/>
        <w:jc w:val="both"/>
        <w:rPr>
          <w:rFonts w:ascii="Times New Roman" w:hAnsi="Times New Roman"/>
          <w:sz w:val="24"/>
          <w:szCs w:val="24"/>
        </w:rPr>
      </w:pPr>
      <w:bookmarkStart w:id="1" w:name="_Hlk164914608"/>
      <w:r w:rsidRPr="00EF6709">
        <w:rPr>
          <w:rFonts w:ascii="Times New Roman" w:hAnsi="Times New Roman"/>
          <w:sz w:val="24"/>
          <w:szCs w:val="24"/>
        </w:rPr>
        <w:t xml:space="preserve">Bhasin and Mahmood (2018) posited a significant positive relationship between self-efficacy and class participation. The authors suggested that enhancing self-efficacy may lead to increased class participation among university students. Overall, the article provides insights into the importance of self-efficacy in promoting class participation among secondary school students and offers practical implications for educators and administrators looking to increase student engagement in the classroom.  Walsh and </w:t>
      </w:r>
      <w:proofErr w:type="spellStart"/>
      <w:r w:rsidRPr="00EF6709">
        <w:rPr>
          <w:rFonts w:ascii="Times New Roman" w:hAnsi="Times New Roman"/>
          <w:sz w:val="24"/>
          <w:szCs w:val="24"/>
        </w:rPr>
        <w:t>Ugumba-Agwunobi</w:t>
      </w:r>
      <w:proofErr w:type="spellEnd"/>
      <w:r w:rsidRPr="00EF6709">
        <w:rPr>
          <w:rFonts w:ascii="Times New Roman" w:hAnsi="Times New Roman"/>
          <w:sz w:val="24"/>
          <w:szCs w:val="24"/>
        </w:rPr>
        <w:t>, (2019) argued that individuals with higher self-efficacy approach class participation as an opportunity to learn and contribute. They are more likely to ask questions, offer opinions, and engage with others; class participation can also contribute to developing self-efficacy beliefs</w:t>
      </w:r>
      <w:bookmarkEnd w:id="1"/>
      <w:r w:rsidRPr="00EF6709">
        <w:rPr>
          <w:rFonts w:ascii="Times New Roman" w:hAnsi="Times New Roman"/>
          <w:sz w:val="24"/>
          <w:szCs w:val="24"/>
        </w:rPr>
        <w:t xml:space="preserve">. They argue that active participation in classroom discussions and activities can provide individuals with opportunities to practice and refine skills, leading to increased confidence in abilities that factors such as classroom environment, teacher support, and cultural norms can also influence class participation and self-efficacy beliefs (Orji, &amp; </w:t>
      </w:r>
      <w:proofErr w:type="spellStart"/>
      <w:r w:rsidRPr="00EF6709">
        <w:rPr>
          <w:rFonts w:ascii="Times New Roman" w:hAnsi="Times New Roman"/>
          <w:sz w:val="24"/>
          <w:szCs w:val="24"/>
        </w:rPr>
        <w:t>Olaleye</w:t>
      </w:r>
      <w:proofErr w:type="spellEnd"/>
      <w:r w:rsidRPr="00EF6709">
        <w:rPr>
          <w:rFonts w:ascii="Times New Roman" w:hAnsi="Times New Roman"/>
          <w:sz w:val="24"/>
          <w:szCs w:val="24"/>
        </w:rPr>
        <w:t xml:space="preserve">, 2017)  supportive classroom environment and positive teacher feedback can enhance self-efficacy beliefs and encourage greater class participation. In contrast, a hostile or unsupportive environment can undermine self-efficacy and discourage participation. </w:t>
      </w:r>
      <w:r w:rsidR="00883008" w:rsidRPr="00EF6709">
        <w:rPr>
          <w:rFonts w:ascii="Times New Roman" w:hAnsi="Times New Roman"/>
          <w:sz w:val="24"/>
          <w:szCs w:val="24"/>
        </w:rPr>
        <w:t>Students' self-efficacy, which is their belief in their ability to succeed in academic tasks, is a fundamental factor influencing classroom participation extracurricular activities of students. However, several obstacles contribute to a lack of self-efficacy, ultimately hindering students' active engagement</w:t>
      </w:r>
      <w:r w:rsidR="00556F4F" w:rsidRPr="00EF6709">
        <w:rPr>
          <w:rFonts w:ascii="Times New Roman" w:hAnsi="Times New Roman"/>
          <w:sz w:val="24"/>
          <w:szCs w:val="24"/>
        </w:rPr>
        <w:t xml:space="preserve"> (Teri-</w:t>
      </w:r>
      <w:r w:rsidR="00EC3704" w:rsidRPr="00EF6709">
        <w:rPr>
          <w:rFonts w:ascii="Times New Roman" w:hAnsi="Times New Roman"/>
          <w:sz w:val="24"/>
          <w:szCs w:val="24"/>
        </w:rPr>
        <w:t>Lisa, Jill &amp;</w:t>
      </w:r>
      <w:r w:rsidR="00556F4F" w:rsidRPr="00EF6709">
        <w:rPr>
          <w:rFonts w:ascii="Times New Roman" w:hAnsi="Times New Roman"/>
          <w:sz w:val="24"/>
          <w:szCs w:val="24"/>
        </w:rPr>
        <w:t xml:space="preserve"> Catherine (2021)</w:t>
      </w:r>
      <w:r w:rsidR="00883008" w:rsidRPr="00EF6709">
        <w:rPr>
          <w:rFonts w:ascii="Times New Roman" w:hAnsi="Times New Roman"/>
          <w:sz w:val="24"/>
          <w:szCs w:val="24"/>
        </w:rPr>
        <w:t>. One such obstacle is the fear of failure, a common concern among students, which lead them to believe that their contributions would not be valuable or might be met with criticism. This fear is often exacerbated by a perceived lack of preparedness or mastery of the subject matter, further undermining students' confidence in their abilities.</w:t>
      </w:r>
    </w:p>
    <w:p w14:paraId="7FD761BE" w14:textId="77777777" w:rsidR="008316D7" w:rsidRPr="00EF6709" w:rsidRDefault="00883008" w:rsidP="00EF6709">
      <w:pPr>
        <w:spacing w:after="0"/>
        <w:jc w:val="both"/>
        <w:rPr>
          <w:rFonts w:ascii="Times New Roman" w:hAnsi="Times New Roman"/>
          <w:sz w:val="24"/>
          <w:szCs w:val="24"/>
        </w:rPr>
      </w:pPr>
      <w:r w:rsidRPr="00EF6709">
        <w:rPr>
          <w:rFonts w:ascii="Times New Roman" w:hAnsi="Times New Roman"/>
          <w:sz w:val="24"/>
          <w:szCs w:val="24"/>
        </w:rPr>
        <w:t>Despite the recognized influence of academic factors on students' self-efficacy and classroom participation and the role of extracurricular activities remains underexplored.</w:t>
      </w:r>
      <w:r w:rsidRPr="00EF6709">
        <w:rPr>
          <w:rFonts w:ascii="Times New Roman" w:hAnsi="Times New Roman"/>
          <w:color w:val="0D0D0D"/>
          <w:shd w:val="clear" w:color="auto" w:fill="FFFFFF"/>
        </w:rPr>
        <w:t xml:space="preserve"> </w:t>
      </w:r>
      <w:r w:rsidRPr="00EF6709">
        <w:rPr>
          <w:rFonts w:ascii="Times New Roman" w:hAnsi="Times New Roman"/>
          <w:sz w:val="24"/>
          <w:szCs w:val="24"/>
        </w:rPr>
        <w:t>Previous research has primarily focused on the influence of academic factors on students' self-efficacy and classroom participation, while the role of extracurricular activities remains relatively underexplored</w:t>
      </w:r>
      <w:r w:rsidR="00556F4F" w:rsidRPr="00EF6709">
        <w:rPr>
          <w:rFonts w:ascii="Times New Roman" w:hAnsi="Times New Roman"/>
          <w:sz w:val="24"/>
          <w:szCs w:val="24"/>
        </w:rPr>
        <w:t xml:space="preserve"> </w:t>
      </w:r>
      <w:proofErr w:type="spellStart"/>
      <w:r w:rsidR="00556F4F" w:rsidRPr="00EF6709">
        <w:rPr>
          <w:rFonts w:ascii="Times New Roman" w:hAnsi="Times New Roman"/>
          <w:sz w:val="24"/>
          <w:szCs w:val="24"/>
        </w:rPr>
        <w:t>Bekomson</w:t>
      </w:r>
      <w:proofErr w:type="spellEnd"/>
      <w:proofErr w:type="gramStart"/>
      <w:r w:rsidR="00556F4F" w:rsidRPr="00EF6709">
        <w:rPr>
          <w:rFonts w:ascii="Times New Roman" w:hAnsi="Times New Roman"/>
          <w:sz w:val="24"/>
          <w:szCs w:val="24"/>
        </w:rPr>
        <w:t xml:space="preserve">,  </w:t>
      </w:r>
      <w:proofErr w:type="spellStart"/>
      <w:r w:rsidR="00556F4F" w:rsidRPr="00EF6709">
        <w:rPr>
          <w:rFonts w:ascii="Times New Roman" w:hAnsi="Times New Roman"/>
          <w:sz w:val="24"/>
          <w:szCs w:val="24"/>
        </w:rPr>
        <w:t>Mgban</w:t>
      </w:r>
      <w:proofErr w:type="spellEnd"/>
      <w:proofErr w:type="gramEnd"/>
      <w:r w:rsidR="00556F4F" w:rsidRPr="00EF6709">
        <w:rPr>
          <w:rFonts w:ascii="Times New Roman" w:hAnsi="Times New Roman"/>
          <w:sz w:val="24"/>
          <w:szCs w:val="24"/>
        </w:rPr>
        <w:t xml:space="preserve"> </w:t>
      </w:r>
      <w:r w:rsidR="00556F4F" w:rsidRPr="00EF6709">
        <w:rPr>
          <w:rFonts w:ascii="Times New Roman" w:hAnsi="Times New Roman"/>
        </w:rPr>
        <w:t xml:space="preserve">&amp; </w:t>
      </w:r>
      <w:proofErr w:type="spellStart"/>
      <w:r w:rsidR="00556F4F" w:rsidRPr="00EF6709">
        <w:rPr>
          <w:rFonts w:ascii="Times New Roman" w:hAnsi="Times New Roman"/>
        </w:rPr>
        <w:t>Abang</w:t>
      </w:r>
      <w:proofErr w:type="spellEnd"/>
      <w:r w:rsidR="00556F4F" w:rsidRPr="00EF6709">
        <w:rPr>
          <w:rFonts w:ascii="Times New Roman" w:hAnsi="Times New Roman"/>
          <w:sz w:val="24"/>
          <w:szCs w:val="24"/>
        </w:rPr>
        <w:t xml:space="preserve"> (2020</w:t>
      </w:r>
      <w:r w:rsidR="00556F4F" w:rsidRPr="00EF6709">
        <w:rPr>
          <w:rFonts w:ascii="Times New Roman" w:hAnsi="Times New Roman"/>
        </w:rPr>
        <w:t xml:space="preserve">). </w:t>
      </w:r>
      <w:r w:rsidRPr="00EF6709">
        <w:rPr>
          <w:rFonts w:ascii="Times New Roman" w:hAnsi="Times New Roman"/>
          <w:sz w:val="24"/>
          <w:szCs w:val="24"/>
        </w:rPr>
        <w:t xml:space="preserve">Understanding the relationship between extracurricular activities and self-efficacy may help teachers and policymakers to design </w:t>
      </w:r>
      <w:r w:rsidRPr="00EF6709">
        <w:rPr>
          <w:rFonts w:ascii="Times New Roman" w:hAnsi="Times New Roman"/>
          <w:sz w:val="24"/>
          <w:szCs w:val="24"/>
        </w:rPr>
        <w:lastRenderedPageBreak/>
        <w:t xml:space="preserve">more comprehensive interventions aimed at enhancing students' confidence and active engagement in both academic and non-academic settings. Extracurricular activities, such as sports, clubs, or volunteer work, offer students’ opportunities to develop new skills, build confidence, and overcome their fear of failure. </w:t>
      </w:r>
      <w:r w:rsidR="00667CCA" w:rsidRPr="00EF6709">
        <w:rPr>
          <w:rFonts w:ascii="Times New Roman" w:hAnsi="Times New Roman"/>
          <w:sz w:val="24"/>
          <w:szCs w:val="24"/>
        </w:rPr>
        <w:t xml:space="preserve">It is on this background that the researcher investigates the relationship between </w:t>
      </w:r>
      <w:r w:rsidR="00175471" w:rsidRPr="00EF6709">
        <w:rPr>
          <w:rFonts w:ascii="Times New Roman" w:hAnsi="Times New Roman"/>
          <w:sz w:val="24"/>
          <w:szCs w:val="24"/>
        </w:rPr>
        <w:t>self-efficacy on class participation and extracurricular activities among secondary school students in Benue and Nasarawa States.</w:t>
      </w:r>
    </w:p>
    <w:p w14:paraId="78C76374" w14:textId="65CCE0C2" w:rsidR="005C5A9A" w:rsidRPr="00EF6709" w:rsidRDefault="005C5A9A" w:rsidP="00EF6709">
      <w:pPr>
        <w:spacing w:after="0"/>
        <w:jc w:val="both"/>
        <w:rPr>
          <w:rFonts w:ascii="Times New Roman" w:hAnsi="Times New Roman"/>
          <w:sz w:val="24"/>
          <w:szCs w:val="24"/>
        </w:rPr>
      </w:pPr>
      <w:r w:rsidRPr="00EF6709">
        <w:rPr>
          <w:rFonts w:ascii="Times New Roman" w:hAnsi="Times New Roman"/>
          <w:b/>
        </w:rPr>
        <w:t>Purpose of the Study</w:t>
      </w:r>
    </w:p>
    <w:p w14:paraId="143F4BA2" w14:textId="77777777" w:rsidR="005C5A9A" w:rsidRPr="00EF6709" w:rsidRDefault="005C5A9A" w:rsidP="00EF6709">
      <w:pPr>
        <w:pStyle w:val="NoSpacing"/>
        <w:spacing w:line="276" w:lineRule="auto"/>
        <w:rPr>
          <w:rFonts w:ascii="Times New Roman" w:hAnsi="Times New Roman"/>
          <w:sz w:val="24"/>
          <w:szCs w:val="24"/>
        </w:rPr>
      </w:pPr>
      <w:r w:rsidRPr="00EF6709">
        <w:rPr>
          <w:rFonts w:ascii="Times New Roman" w:hAnsi="Times New Roman"/>
          <w:sz w:val="24"/>
          <w:szCs w:val="24"/>
        </w:rPr>
        <w:t>Specifically, the study sought to:</w:t>
      </w:r>
    </w:p>
    <w:p w14:paraId="5B454E4E" w14:textId="77777777" w:rsidR="005C5A9A" w:rsidRPr="00EF6709" w:rsidRDefault="005C5A9A" w:rsidP="00EF6709">
      <w:pPr>
        <w:pStyle w:val="Default"/>
        <w:numPr>
          <w:ilvl w:val="0"/>
          <w:numId w:val="1"/>
        </w:numPr>
        <w:spacing w:line="276" w:lineRule="auto"/>
        <w:ind w:left="0" w:firstLine="0"/>
        <w:jc w:val="both"/>
        <w:rPr>
          <w:rFonts w:ascii="Times New Roman" w:hAnsi="Times New Roman" w:cs="Times New Roman"/>
        </w:rPr>
      </w:pPr>
      <w:r w:rsidRPr="00EF6709">
        <w:rPr>
          <w:rFonts w:ascii="Times New Roman" w:hAnsi="Times New Roman" w:cs="Times New Roman"/>
        </w:rPr>
        <w:t>Determine the relationship between self-efficacy on class participation of secondary school students in Benue and Nasarawa States</w:t>
      </w:r>
    </w:p>
    <w:p w14:paraId="2372877C" w14:textId="1B5C3DF2" w:rsidR="0072687A" w:rsidRPr="00EF6709" w:rsidRDefault="005C5A9A" w:rsidP="00EF6709">
      <w:pPr>
        <w:pStyle w:val="Default"/>
        <w:numPr>
          <w:ilvl w:val="0"/>
          <w:numId w:val="1"/>
        </w:numPr>
        <w:spacing w:line="276" w:lineRule="auto"/>
        <w:ind w:left="0" w:firstLine="0"/>
        <w:jc w:val="both"/>
        <w:rPr>
          <w:rFonts w:ascii="Times New Roman" w:hAnsi="Times New Roman" w:cs="Times New Roman"/>
        </w:rPr>
      </w:pPr>
      <w:r w:rsidRPr="00EF6709">
        <w:rPr>
          <w:rFonts w:ascii="Times New Roman" w:hAnsi="Times New Roman" w:cs="Times New Roman"/>
        </w:rPr>
        <w:t>Examine the relationship between self-efficacy and extracurricular activities of secondary school students</w:t>
      </w:r>
    </w:p>
    <w:p w14:paraId="5294BFF4" w14:textId="4D6C08F8" w:rsidR="007A7847" w:rsidRPr="00EF6709" w:rsidRDefault="007A7847" w:rsidP="00EF6709">
      <w:pPr>
        <w:pStyle w:val="Default"/>
        <w:spacing w:line="276" w:lineRule="auto"/>
        <w:jc w:val="both"/>
        <w:rPr>
          <w:rFonts w:ascii="Times New Roman" w:hAnsi="Times New Roman" w:cs="Times New Roman"/>
          <w:b/>
          <w:bCs/>
        </w:rPr>
      </w:pPr>
      <w:r w:rsidRPr="00EF6709">
        <w:rPr>
          <w:rFonts w:ascii="Times New Roman" w:hAnsi="Times New Roman" w:cs="Times New Roman"/>
          <w:b/>
          <w:bCs/>
        </w:rPr>
        <w:t>Research Questions</w:t>
      </w:r>
    </w:p>
    <w:p w14:paraId="03ED70A5" w14:textId="77777777" w:rsidR="009F5BC9" w:rsidRPr="00EF6709" w:rsidRDefault="007A7847" w:rsidP="00EF6709">
      <w:pPr>
        <w:pStyle w:val="Default"/>
        <w:numPr>
          <w:ilvl w:val="3"/>
          <w:numId w:val="1"/>
        </w:numPr>
        <w:spacing w:line="276" w:lineRule="auto"/>
        <w:ind w:left="0" w:firstLine="0"/>
        <w:jc w:val="both"/>
        <w:rPr>
          <w:rFonts w:ascii="Times New Roman" w:hAnsi="Times New Roman" w:cs="Times New Roman"/>
        </w:rPr>
      </w:pPr>
      <w:r w:rsidRPr="00EF6709">
        <w:rPr>
          <w:rFonts w:ascii="Times New Roman" w:hAnsi="Times New Roman" w:cs="Times New Roman"/>
        </w:rPr>
        <w:t xml:space="preserve">What is the relationship between self-efficacy on class participation of secondary school </w:t>
      </w:r>
      <w:r w:rsidRPr="00EF6709">
        <w:rPr>
          <w:rFonts w:ascii="Times New Roman" w:hAnsi="Times New Roman" w:cs="Times New Roman"/>
        </w:rPr>
        <w:tab/>
      </w:r>
      <w:r w:rsidR="0083287E" w:rsidRPr="00EF6709">
        <w:rPr>
          <w:rFonts w:ascii="Times New Roman" w:hAnsi="Times New Roman" w:cs="Times New Roman"/>
        </w:rPr>
        <w:t>  </w:t>
      </w:r>
      <w:r w:rsidRPr="00EF6709">
        <w:rPr>
          <w:rFonts w:ascii="Times New Roman" w:hAnsi="Times New Roman" w:cs="Times New Roman"/>
        </w:rPr>
        <w:t>students in Benue and Nasarawa States</w:t>
      </w:r>
    </w:p>
    <w:p w14:paraId="35A516D1" w14:textId="26180E68" w:rsidR="0083287E" w:rsidRPr="00EF6709" w:rsidRDefault="0083287E" w:rsidP="00EF6709">
      <w:pPr>
        <w:pStyle w:val="Default"/>
        <w:numPr>
          <w:ilvl w:val="3"/>
          <w:numId w:val="1"/>
        </w:numPr>
        <w:spacing w:line="276" w:lineRule="auto"/>
        <w:ind w:left="0" w:firstLine="0"/>
        <w:jc w:val="both"/>
        <w:rPr>
          <w:rFonts w:ascii="Times New Roman" w:hAnsi="Times New Roman" w:cs="Times New Roman"/>
        </w:rPr>
      </w:pPr>
      <w:r w:rsidRPr="00EF6709">
        <w:rPr>
          <w:rFonts w:ascii="Times New Roman" w:hAnsi="Times New Roman" w:cs="Times New Roman"/>
        </w:rPr>
        <w:t>What is the relationship between self-efficacy and extracurricular activities of secondary  school students</w:t>
      </w:r>
    </w:p>
    <w:p w14:paraId="21316537" w14:textId="77777777" w:rsidR="005C5A9A" w:rsidRPr="00EF6709" w:rsidRDefault="005C5A9A" w:rsidP="00EF6709">
      <w:pPr>
        <w:pStyle w:val="Default"/>
        <w:spacing w:line="276" w:lineRule="auto"/>
        <w:jc w:val="both"/>
        <w:rPr>
          <w:rFonts w:ascii="Times New Roman" w:hAnsi="Times New Roman" w:cs="Times New Roman"/>
          <w:b/>
        </w:rPr>
      </w:pPr>
      <w:r w:rsidRPr="00EF6709">
        <w:rPr>
          <w:rFonts w:ascii="Times New Roman" w:hAnsi="Times New Roman" w:cs="Times New Roman"/>
          <w:b/>
        </w:rPr>
        <w:t>Hypotheses</w:t>
      </w:r>
    </w:p>
    <w:p w14:paraId="7F04B303" w14:textId="77777777" w:rsidR="005C5A9A" w:rsidRPr="00EF6709" w:rsidRDefault="005C5A9A" w:rsidP="00EF6709">
      <w:pPr>
        <w:pStyle w:val="NoSpacing"/>
        <w:spacing w:line="276" w:lineRule="auto"/>
        <w:rPr>
          <w:rFonts w:ascii="Times New Roman" w:hAnsi="Times New Roman"/>
          <w:sz w:val="24"/>
          <w:szCs w:val="24"/>
        </w:rPr>
      </w:pPr>
      <w:r w:rsidRPr="00EF6709">
        <w:rPr>
          <w:rFonts w:ascii="Times New Roman" w:hAnsi="Times New Roman"/>
          <w:sz w:val="24"/>
          <w:szCs w:val="24"/>
        </w:rPr>
        <w:t>The following null hypotheses were formulated and tested at 0.05 level of significance</w:t>
      </w:r>
    </w:p>
    <w:p w14:paraId="72547798" w14:textId="5FDF869D" w:rsidR="005C5A9A" w:rsidRPr="00EF6709" w:rsidRDefault="005C5A9A" w:rsidP="00EF6709">
      <w:pPr>
        <w:pStyle w:val="NoSpacing"/>
        <w:numPr>
          <w:ilvl w:val="0"/>
          <w:numId w:val="2"/>
        </w:numPr>
        <w:spacing w:line="276" w:lineRule="auto"/>
        <w:ind w:left="0" w:firstLine="0"/>
        <w:rPr>
          <w:rFonts w:ascii="Times New Roman" w:hAnsi="Times New Roman"/>
          <w:b/>
          <w:sz w:val="24"/>
          <w:szCs w:val="24"/>
        </w:rPr>
      </w:pPr>
      <w:r w:rsidRPr="00EF6709">
        <w:rPr>
          <w:rFonts w:ascii="Times New Roman" w:hAnsi="Times New Roman"/>
          <w:sz w:val="24"/>
          <w:szCs w:val="24"/>
        </w:rPr>
        <w:t xml:space="preserve">There is no significant relationship between self-efficacy and class participation </w:t>
      </w:r>
      <w:r w:rsidR="00CF5D3D" w:rsidRPr="00EF6709">
        <w:rPr>
          <w:rFonts w:ascii="Times New Roman" w:hAnsi="Times New Roman"/>
          <w:sz w:val="24"/>
          <w:szCs w:val="24"/>
        </w:rPr>
        <w:t xml:space="preserve">among </w:t>
      </w:r>
      <w:r w:rsidRPr="00EF6709">
        <w:rPr>
          <w:rFonts w:ascii="Times New Roman" w:hAnsi="Times New Roman"/>
          <w:sz w:val="24"/>
          <w:szCs w:val="24"/>
        </w:rPr>
        <w:t>secondary school students in Benue and Nasarawa States</w:t>
      </w:r>
    </w:p>
    <w:p w14:paraId="2D7CE5A6" w14:textId="6D9F089E" w:rsidR="00D935D3" w:rsidRPr="00EF6709" w:rsidRDefault="005C5A9A" w:rsidP="00EF6709">
      <w:pPr>
        <w:pStyle w:val="NoSpacing"/>
        <w:numPr>
          <w:ilvl w:val="0"/>
          <w:numId w:val="2"/>
        </w:numPr>
        <w:spacing w:line="276" w:lineRule="auto"/>
        <w:ind w:left="0" w:firstLine="0"/>
        <w:rPr>
          <w:rFonts w:ascii="Times New Roman" w:hAnsi="Times New Roman"/>
          <w:b/>
          <w:sz w:val="24"/>
          <w:szCs w:val="24"/>
        </w:rPr>
      </w:pPr>
      <w:r w:rsidRPr="00EF6709">
        <w:rPr>
          <w:rFonts w:ascii="Times New Roman" w:hAnsi="Times New Roman"/>
          <w:sz w:val="24"/>
          <w:szCs w:val="24"/>
        </w:rPr>
        <w:t>There is no significant relationship between self-efficacy and extracurricular activities</w:t>
      </w:r>
      <w:r w:rsidR="00E9705F" w:rsidRPr="00EF6709">
        <w:rPr>
          <w:rFonts w:ascii="Times New Roman" w:hAnsi="Times New Roman"/>
          <w:sz w:val="24"/>
          <w:szCs w:val="24"/>
        </w:rPr>
        <w:t xml:space="preserve"> among secondary school students in Benue and Nasarawa States. </w:t>
      </w:r>
    </w:p>
    <w:p w14:paraId="2B82ECA5" w14:textId="77777777" w:rsidR="005C5A9A" w:rsidRPr="00EF6709" w:rsidRDefault="005C5A9A" w:rsidP="00EF6709">
      <w:pPr>
        <w:pStyle w:val="NoSpacing"/>
        <w:spacing w:line="276" w:lineRule="auto"/>
        <w:rPr>
          <w:rFonts w:ascii="Times New Roman" w:hAnsi="Times New Roman"/>
          <w:b/>
          <w:sz w:val="24"/>
          <w:szCs w:val="24"/>
        </w:rPr>
      </w:pPr>
      <w:r w:rsidRPr="00EF6709">
        <w:rPr>
          <w:rFonts w:ascii="Times New Roman" w:eastAsia="Times New Roman" w:hAnsi="Times New Roman"/>
          <w:b/>
          <w:color w:val="0E101A"/>
          <w:sz w:val="24"/>
          <w:szCs w:val="24"/>
        </w:rPr>
        <w:t>Methodology</w:t>
      </w:r>
    </w:p>
    <w:p w14:paraId="58BD3987" w14:textId="19800984" w:rsidR="005C5A9A" w:rsidRPr="00EF6709" w:rsidRDefault="005C5A9A" w:rsidP="00EF6709">
      <w:pPr>
        <w:spacing w:after="0"/>
        <w:jc w:val="both"/>
        <w:rPr>
          <w:rFonts w:ascii="Times New Roman" w:hAnsi="Times New Roman"/>
          <w:sz w:val="24"/>
          <w:szCs w:val="24"/>
        </w:rPr>
      </w:pPr>
      <w:r w:rsidRPr="00EF6709">
        <w:rPr>
          <w:rFonts w:ascii="Times New Roman" w:hAnsi="Times New Roman"/>
          <w:sz w:val="24"/>
          <w:szCs w:val="24"/>
        </w:rPr>
        <w:t xml:space="preserve">The study employed a correlational design. </w:t>
      </w:r>
      <w:r w:rsidRPr="00EF6709">
        <w:rPr>
          <w:rFonts w:ascii="Times New Roman" w:eastAsia="Times New Roman" w:hAnsi="Times New Roman"/>
          <w:color w:val="0E101A"/>
          <w:sz w:val="24"/>
          <w:szCs w:val="24"/>
        </w:rPr>
        <w:t xml:space="preserve">The study area was Benue and Nasarawa States. </w:t>
      </w:r>
      <w:r w:rsidRPr="00EF6709">
        <w:rPr>
          <w:rFonts w:ascii="Times New Roman" w:eastAsia="Times New Roman" w:hAnsi="Times New Roman"/>
          <w:sz w:val="24"/>
          <w:szCs w:val="24"/>
        </w:rPr>
        <w:t xml:space="preserve">The population of the study was </w:t>
      </w:r>
      <w:r w:rsidRPr="00EF6709">
        <w:rPr>
          <w:rFonts w:ascii="Times New Roman" w:hAnsi="Times New Roman"/>
          <w:sz w:val="24"/>
          <w:szCs w:val="24"/>
        </w:rPr>
        <w:t xml:space="preserve">161,005 students, with Benue State having 62,463 students and Nasarawa having 98,542 students. </w:t>
      </w:r>
      <w:r w:rsidRPr="00EF6709">
        <w:rPr>
          <w:rFonts w:ascii="Times New Roman" w:eastAsia="Times New Roman" w:hAnsi="Times New Roman"/>
          <w:color w:val="0E101A"/>
          <w:sz w:val="24"/>
          <w:szCs w:val="24"/>
        </w:rPr>
        <w:t xml:space="preserve">The sample was </w:t>
      </w:r>
      <w:r w:rsidRPr="00EF6709">
        <w:rPr>
          <w:rFonts w:ascii="Times New Roman" w:hAnsi="Times New Roman"/>
          <w:sz w:val="24"/>
          <w:szCs w:val="24"/>
        </w:rPr>
        <w:t>384</w:t>
      </w:r>
      <w:r w:rsidRPr="00EF6709">
        <w:rPr>
          <w:rFonts w:ascii="Times New Roman" w:eastAsia="Times New Roman" w:hAnsi="Times New Roman"/>
          <w:color w:val="0E101A"/>
          <w:sz w:val="24"/>
          <w:szCs w:val="24"/>
        </w:rPr>
        <w:t xml:space="preserve">, with </w:t>
      </w:r>
      <w:proofErr w:type="spellStart"/>
      <w:r w:rsidRPr="00EF6709">
        <w:rPr>
          <w:rFonts w:ascii="Times New Roman" w:eastAsia="Times New Roman" w:hAnsi="Times New Roman"/>
          <w:color w:val="0E101A"/>
          <w:sz w:val="24"/>
          <w:szCs w:val="24"/>
        </w:rPr>
        <w:t>Konshisha</w:t>
      </w:r>
      <w:proofErr w:type="spellEnd"/>
      <w:r w:rsidRPr="00EF6709">
        <w:rPr>
          <w:rFonts w:ascii="Times New Roman" w:eastAsia="Times New Roman" w:hAnsi="Times New Roman"/>
          <w:color w:val="0E101A"/>
          <w:sz w:val="24"/>
          <w:szCs w:val="24"/>
        </w:rPr>
        <w:t xml:space="preserve"> having 11, </w:t>
      </w:r>
      <w:proofErr w:type="spellStart"/>
      <w:r w:rsidRPr="00EF6709">
        <w:rPr>
          <w:rFonts w:ascii="Times New Roman" w:eastAsia="Times New Roman" w:hAnsi="Times New Roman"/>
          <w:color w:val="0E101A"/>
          <w:sz w:val="24"/>
          <w:szCs w:val="24"/>
        </w:rPr>
        <w:t>Kwande</w:t>
      </w:r>
      <w:proofErr w:type="spellEnd"/>
      <w:r w:rsidRPr="00EF6709">
        <w:rPr>
          <w:rFonts w:ascii="Times New Roman" w:eastAsia="Times New Roman" w:hAnsi="Times New Roman"/>
          <w:color w:val="0E101A"/>
          <w:sz w:val="24"/>
          <w:szCs w:val="24"/>
        </w:rPr>
        <w:t xml:space="preserve"> 23, </w:t>
      </w:r>
      <w:proofErr w:type="spellStart"/>
      <w:r w:rsidRPr="00EF6709">
        <w:rPr>
          <w:rFonts w:ascii="Times New Roman" w:eastAsia="Times New Roman" w:hAnsi="Times New Roman"/>
          <w:color w:val="0E101A"/>
          <w:sz w:val="24"/>
          <w:szCs w:val="24"/>
        </w:rPr>
        <w:t>Makurdi</w:t>
      </w:r>
      <w:proofErr w:type="spellEnd"/>
      <w:r w:rsidRPr="00EF6709">
        <w:rPr>
          <w:rFonts w:ascii="Times New Roman" w:eastAsia="Times New Roman" w:hAnsi="Times New Roman"/>
          <w:color w:val="0E101A"/>
          <w:sz w:val="24"/>
          <w:szCs w:val="24"/>
        </w:rPr>
        <w:t xml:space="preserve"> 19, </w:t>
      </w:r>
      <w:proofErr w:type="spellStart"/>
      <w:r w:rsidRPr="00EF6709">
        <w:rPr>
          <w:rFonts w:ascii="Times New Roman" w:eastAsia="Times New Roman" w:hAnsi="Times New Roman"/>
          <w:color w:val="0E101A"/>
          <w:sz w:val="24"/>
          <w:szCs w:val="24"/>
        </w:rPr>
        <w:t>Gboko</w:t>
      </w:r>
      <w:proofErr w:type="spellEnd"/>
      <w:r w:rsidRPr="00EF6709">
        <w:rPr>
          <w:rFonts w:ascii="Times New Roman" w:eastAsia="Times New Roman" w:hAnsi="Times New Roman"/>
          <w:color w:val="0E101A"/>
          <w:sz w:val="24"/>
          <w:szCs w:val="24"/>
        </w:rPr>
        <w:t xml:space="preserve"> 25, </w:t>
      </w:r>
      <w:proofErr w:type="spellStart"/>
      <w:r w:rsidRPr="00EF6709">
        <w:rPr>
          <w:rFonts w:ascii="Times New Roman" w:eastAsia="Times New Roman" w:hAnsi="Times New Roman"/>
          <w:color w:val="0E101A"/>
          <w:sz w:val="24"/>
          <w:szCs w:val="24"/>
        </w:rPr>
        <w:t>Otukpo</w:t>
      </w:r>
      <w:proofErr w:type="spellEnd"/>
      <w:r w:rsidRPr="00EF6709">
        <w:rPr>
          <w:rFonts w:ascii="Times New Roman" w:eastAsia="Times New Roman" w:hAnsi="Times New Roman"/>
          <w:color w:val="0E101A"/>
          <w:sz w:val="24"/>
          <w:szCs w:val="24"/>
        </w:rPr>
        <w:t xml:space="preserve"> 25 </w:t>
      </w:r>
      <w:proofErr w:type="spellStart"/>
      <w:r w:rsidRPr="00EF6709">
        <w:rPr>
          <w:rFonts w:ascii="Times New Roman" w:eastAsia="Times New Roman" w:hAnsi="Times New Roman"/>
          <w:color w:val="0E101A"/>
          <w:sz w:val="24"/>
          <w:szCs w:val="24"/>
        </w:rPr>
        <w:t>Ogbadibo</w:t>
      </w:r>
      <w:proofErr w:type="spellEnd"/>
      <w:r w:rsidRPr="00EF6709">
        <w:rPr>
          <w:rFonts w:ascii="Times New Roman" w:eastAsia="Times New Roman" w:hAnsi="Times New Roman"/>
          <w:color w:val="0E101A"/>
          <w:sz w:val="24"/>
          <w:szCs w:val="24"/>
        </w:rPr>
        <w:t xml:space="preserve"> 9, Awe 21, </w:t>
      </w:r>
      <w:proofErr w:type="spellStart"/>
      <w:r w:rsidRPr="00EF6709">
        <w:rPr>
          <w:rFonts w:ascii="Times New Roman" w:eastAsia="Times New Roman" w:hAnsi="Times New Roman"/>
          <w:color w:val="0E101A"/>
          <w:sz w:val="24"/>
          <w:szCs w:val="24"/>
        </w:rPr>
        <w:t>Doma</w:t>
      </w:r>
      <w:proofErr w:type="spellEnd"/>
      <w:r w:rsidRPr="00EF6709">
        <w:rPr>
          <w:rFonts w:ascii="Times New Roman" w:eastAsia="Times New Roman" w:hAnsi="Times New Roman"/>
          <w:color w:val="0E101A"/>
          <w:sz w:val="24"/>
          <w:szCs w:val="24"/>
        </w:rPr>
        <w:t xml:space="preserve"> 54, </w:t>
      </w:r>
      <w:proofErr w:type="spellStart"/>
      <w:r w:rsidRPr="00EF6709">
        <w:rPr>
          <w:rFonts w:ascii="Times New Roman" w:eastAsia="Times New Roman" w:hAnsi="Times New Roman"/>
          <w:color w:val="0E101A"/>
          <w:sz w:val="24"/>
          <w:szCs w:val="24"/>
        </w:rPr>
        <w:t>Lafia</w:t>
      </w:r>
      <w:proofErr w:type="spellEnd"/>
      <w:r w:rsidRPr="00EF6709">
        <w:rPr>
          <w:rFonts w:ascii="Times New Roman" w:eastAsia="Times New Roman" w:hAnsi="Times New Roman"/>
          <w:color w:val="0E101A"/>
          <w:sz w:val="24"/>
          <w:szCs w:val="24"/>
        </w:rPr>
        <w:t xml:space="preserve"> 161 and Toto having 36. </w:t>
      </w:r>
      <w:r w:rsidR="00CB25B3" w:rsidRPr="00EF6709">
        <w:rPr>
          <w:rFonts w:ascii="Times New Roman" w:eastAsia="Times New Roman" w:hAnsi="Times New Roman"/>
          <w:color w:val="0E101A"/>
          <w:sz w:val="24"/>
          <w:szCs w:val="24"/>
        </w:rPr>
        <w:t xml:space="preserve">This sample size distribution is structured to ensure balanced representation. </w:t>
      </w:r>
      <w:r w:rsidRPr="00EF6709">
        <w:rPr>
          <w:rFonts w:ascii="Times New Roman" w:eastAsia="Times New Roman" w:hAnsi="Times New Roman"/>
          <w:color w:val="0E101A"/>
          <w:sz w:val="24"/>
          <w:szCs w:val="24"/>
        </w:rPr>
        <w:t>This was determined using</w:t>
      </w:r>
      <w:r w:rsidRPr="00EF6709">
        <w:rPr>
          <w:rFonts w:ascii="Times New Roman" w:eastAsia="Calibri" w:hAnsi="Times New Roman"/>
          <w:sz w:val="24"/>
          <w:szCs w:val="24"/>
        </w:rPr>
        <w:t xml:space="preserve"> Glenn (2012) formula for determining sample size from the population. Multi-stage sampling technique was employed for the study, which includes stratified</w:t>
      </w:r>
      <w:r w:rsidRPr="00EF6709">
        <w:rPr>
          <w:rFonts w:ascii="Times New Roman" w:hAnsi="Times New Roman"/>
          <w:sz w:val="24"/>
          <w:szCs w:val="24"/>
          <w:lang w:eastAsia="en-GB"/>
        </w:rPr>
        <w:t xml:space="preserve"> sampling to select ten Local Government Areas,</w:t>
      </w:r>
      <w:r w:rsidRPr="00EF6709">
        <w:rPr>
          <w:rFonts w:ascii="Times New Roman" w:eastAsia="Calibri" w:hAnsi="Times New Roman"/>
          <w:sz w:val="24"/>
          <w:szCs w:val="24"/>
        </w:rPr>
        <w:t xml:space="preserve"> </w:t>
      </w:r>
      <w:r w:rsidRPr="00EF6709">
        <w:rPr>
          <w:rFonts w:ascii="Times New Roman" w:hAnsi="Times New Roman"/>
          <w:sz w:val="24"/>
          <w:szCs w:val="24"/>
          <w:lang w:eastAsia="en-GB"/>
        </w:rPr>
        <w:t>purposive random sampling was used to select five schools within each of the ten selected Local Government Areas</w:t>
      </w:r>
      <w:r w:rsidR="00E861C6" w:rsidRPr="00EF6709">
        <w:rPr>
          <w:rFonts w:ascii="Times New Roman" w:hAnsi="Times New Roman"/>
          <w:sz w:val="24"/>
          <w:szCs w:val="24"/>
          <w:lang w:eastAsia="en-GB"/>
        </w:rPr>
        <w:t xml:space="preserve">. </w:t>
      </w:r>
      <w:r w:rsidRPr="00EF6709">
        <w:rPr>
          <w:rFonts w:ascii="Times New Roman" w:hAnsi="Times New Roman"/>
          <w:sz w:val="24"/>
          <w:szCs w:val="24"/>
        </w:rPr>
        <w:t>Three instruments were used for this study. The researcher adapted the Self-Efficacy Scale, Class Participation Scale and Extracurricular activities</w:t>
      </w:r>
    </w:p>
    <w:p w14:paraId="0E8211F4" w14:textId="7BE980D4" w:rsidR="005C5A9A" w:rsidRPr="00EF6709" w:rsidRDefault="005C5A9A" w:rsidP="00EF6709">
      <w:pPr>
        <w:spacing w:after="0"/>
        <w:jc w:val="both"/>
        <w:rPr>
          <w:rFonts w:ascii="Times New Roman" w:hAnsi="Times New Roman"/>
          <w:sz w:val="24"/>
          <w:szCs w:val="24"/>
        </w:rPr>
      </w:pPr>
      <w:r w:rsidRPr="00EF6709">
        <w:rPr>
          <w:rFonts w:ascii="Times New Roman" w:hAnsi="Times New Roman"/>
          <w:sz w:val="24"/>
          <w:szCs w:val="24"/>
          <w:lang w:val="en-GB"/>
        </w:rPr>
        <w:t xml:space="preserve">The structured questionnaire for the study underwent a rigorous validation process to ensured its content and face validity. Three experts, two from the field of guidance and counselling and one from Test and Measurement, all from Faculty of Education at Benue State University Makurdi, were involved in scrutinizing the instrument. </w:t>
      </w:r>
      <w:r w:rsidRPr="00EF6709">
        <w:rPr>
          <w:rFonts w:ascii="Times New Roman" w:eastAsia="Times New Roman" w:hAnsi="Times New Roman"/>
          <w:color w:val="0E101A"/>
          <w:sz w:val="24"/>
          <w:szCs w:val="24"/>
        </w:rPr>
        <w:t xml:space="preserve">Two assistants assisted the researcher in administering the questionnaire in schools in Benue and Nasarawa States. These assistants were teachers. Detailed explanations of the items on the questionnaire were made to the research assistants, who also explained them to the respondents. Three hundred eighty-five copies of the questionnaire were administered to the respondents on the spot using the face-to-face method and were collected after three days. This approach aimed at minimizing the instrument’s mortality and attrition rate.  </w:t>
      </w:r>
      <w:r w:rsidR="00C8729B" w:rsidRPr="00EF6709">
        <w:rPr>
          <w:rFonts w:ascii="Times New Roman" w:hAnsi="Times New Roman"/>
          <w:bCs/>
          <w:sz w:val="24"/>
          <w:szCs w:val="24"/>
        </w:rPr>
        <w:t>Pearson Product Moment Correlation</w:t>
      </w:r>
      <w:r w:rsidR="00C8729B" w:rsidRPr="00EF6709">
        <w:rPr>
          <w:rFonts w:ascii="Times New Roman" w:hAnsi="Times New Roman"/>
          <w:b/>
          <w:sz w:val="24"/>
          <w:szCs w:val="24"/>
        </w:rPr>
        <w:t xml:space="preserve"> </w:t>
      </w:r>
      <w:r w:rsidR="00C8729B" w:rsidRPr="00EF6709">
        <w:rPr>
          <w:rFonts w:ascii="Times New Roman" w:eastAsia="Times New Roman" w:hAnsi="Times New Roman"/>
          <w:color w:val="0E101A"/>
          <w:sz w:val="24"/>
          <w:szCs w:val="24"/>
        </w:rPr>
        <w:t xml:space="preserve">were used to answer research questions and </w:t>
      </w:r>
      <w:r w:rsidR="00C8729B" w:rsidRPr="00EF6709">
        <w:rPr>
          <w:rFonts w:ascii="Times New Roman" w:hAnsi="Times New Roman"/>
          <w:bCs/>
          <w:sz w:val="24"/>
          <w:szCs w:val="24"/>
          <w:lang w:val="en-GB"/>
        </w:rPr>
        <w:t xml:space="preserve">Linear Regression to test hypotheses on </w:t>
      </w:r>
      <w:r w:rsidRPr="00EF6709">
        <w:rPr>
          <w:rFonts w:ascii="Times New Roman" w:eastAsia="Times New Roman" w:hAnsi="Times New Roman"/>
          <w:color w:val="0E101A"/>
          <w:sz w:val="24"/>
          <w:szCs w:val="24"/>
        </w:rPr>
        <w:t>the</w:t>
      </w:r>
      <w:r w:rsidRPr="00EF6709">
        <w:rPr>
          <w:rFonts w:ascii="Times New Roman" w:hAnsi="Times New Roman"/>
          <w:sz w:val="24"/>
          <w:szCs w:val="24"/>
        </w:rPr>
        <w:t xml:space="preserve"> </w:t>
      </w:r>
      <w:r w:rsidR="00C8729B" w:rsidRPr="00EF6709">
        <w:rPr>
          <w:rFonts w:ascii="Times New Roman" w:hAnsi="Times New Roman"/>
          <w:sz w:val="24"/>
          <w:szCs w:val="24"/>
        </w:rPr>
        <w:t>relationship between self-efficacy on class participation and extracurricular activities among secondary school students in Benue and Nasarawa States.</w:t>
      </w:r>
    </w:p>
    <w:p w14:paraId="1C451B00" w14:textId="1EF2616A" w:rsidR="005C5A9A" w:rsidRPr="00EF6709" w:rsidRDefault="00D935D3" w:rsidP="00EF6709">
      <w:pPr>
        <w:spacing w:after="0"/>
        <w:jc w:val="both"/>
        <w:rPr>
          <w:rFonts w:ascii="Times New Roman" w:hAnsi="Times New Roman"/>
          <w:b/>
          <w:bCs/>
          <w:sz w:val="24"/>
          <w:szCs w:val="24"/>
        </w:rPr>
      </w:pPr>
      <w:r w:rsidRPr="00EF6709">
        <w:rPr>
          <w:rFonts w:ascii="Times New Roman" w:hAnsi="Times New Roman"/>
          <w:b/>
          <w:bCs/>
          <w:sz w:val="24"/>
          <w:szCs w:val="24"/>
        </w:rPr>
        <w:lastRenderedPageBreak/>
        <w:t>Results</w:t>
      </w:r>
    </w:p>
    <w:p w14:paraId="5F04EFFA" w14:textId="77777777" w:rsidR="009F5BC9" w:rsidRPr="00EF6709" w:rsidRDefault="005C5A9A" w:rsidP="00EF6709">
      <w:pPr>
        <w:spacing w:after="0"/>
        <w:contextualSpacing/>
        <w:jc w:val="both"/>
        <w:rPr>
          <w:rFonts w:ascii="Times New Roman" w:hAnsi="Times New Roman"/>
          <w:b/>
          <w:sz w:val="24"/>
          <w:szCs w:val="24"/>
        </w:rPr>
      </w:pPr>
      <w:r w:rsidRPr="00EF6709">
        <w:rPr>
          <w:rFonts w:ascii="Times New Roman" w:hAnsi="Times New Roman"/>
          <w:b/>
          <w:sz w:val="24"/>
          <w:szCs w:val="24"/>
        </w:rPr>
        <w:t>Table 1</w:t>
      </w:r>
    </w:p>
    <w:p w14:paraId="22299C8E" w14:textId="103BBE6C" w:rsidR="005C5A9A" w:rsidRPr="00EF6709" w:rsidRDefault="005C5A9A" w:rsidP="00EF6709">
      <w:pPr>
        <w:spacing w:after="0"/>
        <w:contextualSpacing/>
        <w:jc w:val="both"/>
        <w:rPr>
          <w:rFonts w:ascii="Times New Roman" w:hAnsi="Times New Roman"/>
          <w:b/>
          <w:sz w:val="24"/>
          <w:szCs w:val="24"/>
        </w:rPr>
      </w:pPr>
      <w:r w:rsidRPr="00EF6709">
        <w:rPr>
          <w:rFonts w:ascii="Times New Roman" w:hAnsi="Times New Roman"/>
          <w:b/>
          <w:sz w:val="24"/>
          <w:szCs w:val="24"/>
        </w:rPr>
        <w:t>Pearson Product Moment Correlation Scores on Relationship between Self-</w:t>
      </w:r>
      <w:r w:rsidRPr="00EF6709">
        <w:rPr>
          <w:rFonts w:ascii="Times New Roman" w:hAnsi="Times New Roman"/>
          <w:b/>
          <w:sz w:val="24"/>
          <w:szCs w:val="24"/>
        </w:rPr>
        <w:tab/>
        <w:t xml:space="preserve"> </w:t>
      </w:r>
      <w:r w:rsidRPr="00EF6709">
        <w:rPr>
          <w:rFonts w:ascii="Times New Roman" w:hAnsi="Times New Roman"/>
          <w:b/>
          <w:sz w:val="24"/>
          <w:szCs w:val="24"/>
        </w:rPr>
        <w:tab/>
        <w:t>   Efficacy and Class Participation among Secondary School Students</w:t>
      </w:r>
      <w:r w:rsidRPr="00EF6709">
        <w:rPr>
          <w:rFonts w:ascii="Times New Roman" w:hAnsi="Times New Roman"/>
          <w:b/>
          <w:sz w:val="24"/>
          <w:szCs w:val="24"/>
        </w:rPr>
        <w:tab/>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7"/>
        <w:gridCol w:w="3141"/>
        <w:gridCol w:w="1622"/>
        <w:gridCol w:w="3100"/>
      </w:tblGrid>
      <w:tr w:rsidR="005C5A9A" w:rsidRPr="00EF6709" w14:paraId="0D8A4B65" w14:textId="77777777" w:rsidTr="00FD757A">
        <w:trPr>
          <w:jc w:val="center"/>
        </w:trPr>
        <w:tc>
          <w:tcPr>
            <w:tcW w:w="1360" w:type="pct"/>
            <w:tcBorders>
              <w:top w:val="single" w:sz="4" w:space="0" w:color="000000"/>
              <w:left w:val="nil"/>
              <w:bottom w:val="single" w:sz="4" w:space="0" w:color="auto"/>
              <w:right w:val="nil"/>
            </w:tcBorders>
          </w:tcPr>
          <w:p w14:paraId="3167A6FD" w14:textId="77777777" w:rsidR="005C5A9A" w:rsidRPr="00EF6709" w:rsidRDefault="005C5A9A" w:rsidP="00EF6709">
            <w:pPr>
              <w:spacing w:after="0"/>
              <w:contextualSpacing/>
              <w:jc w:val="both"/>
              <w:rPr>
                <w:rFonts w:ascii="Times New Roman" w:eastAsia="Calibri" w:hAnsi="Times New Roman"/>
                <w:sz w:val="24"/>
                <w:szCs w:val="24"/>
              </w:rPr>
            </w:pPr>
          </w:p>
        </w:tc>
        <w:tc>
          <w:tcPr>
            <w:tcW w:w="1454" w:type="pct"/>
            <w:tcBorders>
              <w:top w:val="single" w:sz="4" w:space="0" w:color="000000"/>
              <w:left w:val="nil"/>
              <w:bottom w:val="single" w:sz="4" w:space="0" w:color="auto"/>
              <w:right w:val="nil"/>
            </w:tcBorders>
          </w:tcPr>
          <w:p w14:paraId="707E029C" w14:textId="77777777" w:rsidR="005C5A9A" w:rsidRPr="00EF6709" w:rsidRDefault="005C5A9A" w:rsidP="00EF6709">
            <w:pPr>
              <w:spacing w:after="0"/>
              <w:contextualSpacing/>
              <w:jc w:val="both"/>
              <w:rPr>
                <w:rFonts w:ascii="Times New Roman" w:eastAsia="Calibri" w:hAnsi="Times New Roman"/>
                <w:sz w:val="24"/>
                <w:szCs w:val="24"/>
              </w:rPr>
            </w:pPr>
          </w:p>
        </w:tc>
        <w:tc>
          <w:tcPr>
            <w:tcW w:w="751" w:type="pct"/>
            <w:tcBorders>
              <w:top w:val="single" w:sz="4" w:space="0" w:color="000000"/>
              <w:left w:val="nil"/>
              <w:bottom w:val="single" w:sz="4" w:space="0" w:color="auto"/>
              <w:right w:val="nil"/>
            </w:tcBorders>
            <w:hideMark/>
          </w:tcPr>
          <w:p w14:paraId="2D371E8C" w14:textId="77777777" w:rsidR="005C5A9A" w:rsidRPr="00EF6709" w:rsidRDefault="005C5A9A" w:rsidP="00EF6709">
            <w:pPr>
              <w:spacing w:after="0"/>
              <w:contextualSpacing/>
              <w:jc w:val="both"/>
              <w:rPr>
                <w:rFonts w:ascii="Times New Roman" w:eastAsia="Calibri" w:hAnsi="Times New Roman"/>
                <w:b/>
                <w:sz w:val="24"/>
                <w:szCs w:val="24"/>
              </w:rPr>
            </w:pPr>
            <w:r w:rsidRPr="00EF6709">
              <w:rPr>
                <w:rFonts w:ascii="Times New Roman" w:eastAsia="Calibri" w:hAnsi="Times New Roman"/>
                <w:b/>
                <w:sz w:val="24"/>
                <w:szCs w:val="24"/>
              </w:rPr>
              <w:t>Self-efficacy</w:t>
            </w:r>
          </w:p>
        </w:tc>
        <w:tc>
          <w:tcPr>
            <w:tcW w:w="1435" w:type="pct"/>
            <w:tcBorders>
              <w:top w:val="single" w:sz="4" w:space="0" w:color="000000"/>
              <w:left w:val="nil"/>
              <w:bottom w:val="single" w:sz="4" w:space="0" w:color="auto"/>
              <w:right w:val="nil"/>
            </w:tcBorders>
            <w:hideMark/>
          </w:tcPr>
          <w:p w14:paraId="369BAEB6" w14:textId="77777777" w:rsidR="005C5A9A" w:rsidRPr="00EF6709" w:rsidRDefault="005C5A9A" w:rsidP="00EF6709">
            <w:pPr>
              <w:spacing w:after="0"/>
              <w:contextualSpacing/>
              <w:jc w:val="both"/>
              <w:rPr>
                <w:rFonts w:ascii="Times New Roman" w:eastAsia="Calibri" w:hAnsi="Times New Roman"/>
                <w:b/>
                <w:sz w:val="24"/>
                <w:szCs w:val="24"/>
              </w:rPr>
            </w:pPr>
            <w:r w:rsidRPr="00EF6709">
              <w:rPr>
                <w:rFonts w:ascii="Times New Roman" w:eastAsia="Calibri" w:hAnsi="Times New Roman"/>
                <w:b/>
                <w:sz w:val="24"/>
                <w:szCs w:val="24"/>
              </w:rPr>
              <w:t>Class participation</w:t>
            </w:r>
          </w:p>
        </w:tc>
      </w:tr>
      <w:tr w:rsidR="005C5A9A" w:rsidRPr="00EF6709" w14:paraId="3EC09B03" w14:textId="77777777" w:rsidTr="00FD757A">
        <w:trPr>
          <w:jc w:val="center"/>
        </w:trPr>
        <w:tc>
          <w:tcPr>
            <w:tcW w:w="1360" w:type="pct"/>
            <w:tcBorders>
              <w:top w:val="single" w:sz="4" w:space="0" w:color="000000"/>
              <w:left w:val="nil"/>
              <w:bottom w:val="nil"/>
              <w:right w:val="nil"/>
            </w:tcBorders>
            <w:hideMark/>
          </w:tcPr>
          <w:p w14:paraId="0D7B1BEA" w14:textId="77777777" w:rsidR="005C5A9A" w:rsidRPr="00EF6709" w:rsidRDefault="005C5A9A" w:rsidP="00EF6709">
            <w:pPr>
              <w:spacing w:after="0"/>
              <w:contextualSpacing/>
              <w:jc w:val="both"/>
              <w:rPr>
                <w:rFonts w:ascii="Times New Roman" w:eastAsia="Calibri" w:hAnsi="Times New Roman"/>
                <w:sz w:val="24"/>
                <w:szCs w:val="24"/>
              </w:rPr>
            </w:pPr>
            <w:r w:rsidRPr="00EF6709">
              <w:rPr>
                <w:rFonts w:ascii="Times New Roman" w:eastAsia="Calibri" w:hAnsi="Times New Roman"/>
                <w:sz w:val="24"/>
                <w:szCs w:val="24"/>
              </w:rPr>
              <w:t>Self-efficacy</w:t>
            </w:r>
          </w:p>
        </w:tc>
        <w:tc>
          <w:tcPr>
            <w:tcW w:w="1454" w:type="pct"/>
            <w:tcBorders>
              <w:top w:val="single" w:sz="4" w:space="0" w:color="000000"/>
              <w:left w:val="nil"/>
              <w:bottom w:val="nil"/>
              <w:right w:val="nil"/>
            </w:tcBorders>
            <w:vAlign w:val="center"/>
            <w:hideMark/>
          </w:tcPr>
          <w:p w14:paraId="46EA98A7" w14:textId="77777777" w:rsidR="005C5A9A" w:rsidRPr="00EF6709" w:rsidRDefault="005C5A9A" w:rsidP="00EF6709">
            <w:pPr>
              <w:spacing w:after="0"/>
              <w:contextualSpacing/>
              <w:jc w:val="both"/>
              <w:rPr>
                <w:rFonts w:ascii="Times New Roman" w:eastAsia="Calibri" w:hAnsi="Times New Roman"/>
                <w:sz w:val="24"/>
                <w:szCs w:val="24"/>
              </w:rPr>
            </w:pPr>
            <w:r w:rsidRPr="00EF6709">
              <w:rPr>
                <w:rFonts w:ascii="Times New Roman" w:eastAsia="Calibri" w:hAnsi="Times New Roman"/>
                <w:sz w:val="24"/>
                <w:szCs w:val="24"/>
              </w:rPr>
              <w:t>Pearson Correlation</w:t>
            </w:r>
          </w:p>
        </w:tc>
        <w:tc>
          <w:tcPr>
            <w:tcW w:w="751" w:type="pct"/>
            <w:tcBorders>
              <w:top w:val="single" w:sz="4" w:space="0" w:color="000000"/>
              <w:left w:val="nil"/>
              <w:bottom w:val="nil"/>
              <w:right w:val="nil"/>
            </w:tcBorders>
            <w:vAlign w:val="center"/>
            <w:hideMark/>
          </w:tcPr>
          <w:p w14:paraId="30EF24CC" w14:textId="77777777" w:rsidR="005C5A9A" w:rsidRPr="00EF6709" w:rsidRDefault="005C5A9A" w:rsidP="00EF6709">
            <w:pPr>
              <w:spacing w:after="0"/>
              <w:contextualSpacing/>
              <w:jc w:val="both"/>
              <w:rPr>
                <w:rFonts w:ascii="Times New Roman" w:eastAsia="Calibri" w:hAnsi="Times New Roman"/>
                <w:sz w:val="24"/>
                <w:szCs w:val="24"/>
              </w:rPr>
            </w:pPr>
            <w:r w:rsidRPr="00EF6709">
              <w:rPr>
                <w:rFonts w:ascii="Times New Roman" w:eastAsia="Calibri" w:hAnsi="Times New Roman"/>
                <w:sz w:val="24"/>
                <w:szCs w:val="24"/>
              </w:rPr>
              <w:t>1</w:t>
            </w:r>
          </w:p>
        </w:tc>
        <w:tc>
          <w:tcPr>
            <w:tcW w:w="1435" w:type="pct"/>
            <w:tcBorders>
              <w:top w:val="single" w:sz="4" w:space="0" w:color="000000"/>
              <w:left w:val="nil"/>
              <w:bottom w:val="nil"/>
              <w:right w:val="nil"/>
            </w:tcBorders>
            <w:vAlign w:val="center"/>
            <w:hideMark/>
          </w:tcPr>
          <w:p w14:paraId="61636FB0" w14:textId="77777777" w:rsidR="005C5A9A" w:rsidRPr="00EF6709" w:rsidRDefault="005C5A9A" w:rsidP="00EF6709">
            <w:pPr>
              <w:spacing w:after="0"/>
              <w:contextualSpacing/>
              <w:jc w:val="both"/>
              <w:rPr>
                <w:rFonts w:ascii="Times New Roman" w:eastAsia="Calibri" w:hAnsi="Times New Roman"/>
                <w:sz w:val="24"/>
                <w:szCs w:val="24"/>
              </w:rPr>
            </w:pPr>
            <w:r w:rsidRPr="00EF6709">
              <w:rPr>
                <w:rFonts w:ascii="Times New Roman" w:eastAsia="Calibri" w:hAnsi="Times New Roman"/>
                <w:sz w:val="24"/>
                <w:szCs w:val="24"/>
              </w:rPr>
              <w:t xml:space="preserve">              0.747**</w:t>
            </w:r>
          </w:p>
        </w:tc>
      </w:tr>
      <w:tr w:rsidR="005C5A9A" w:rsidRPr="00EF6709" w14:paraId="3D6E7F5A" w14:textId="77777777" w:rsidTr="00FD757A">
        <w:trPr>
          <w:jc w:val="center"/>
        </w:trPr>
        <w:tc>
          <w:tcPr>
            <w:tcW w:w="1360" w:type="pct"/>
            <w:tcBorders>
              <w:top w:val="nil"/>
              <w:left w:val="nil"/>
              <w:bottom w:val="nil"/>
              <w:right w:val="nil"/>
            </w:tcBorders>
          </w:tcPr>
          <w:p w14:paraId="7E07A764" w14:textId="77777777" w:rsidR="005C5A9A" w:rsidRPr="00EF6709" w:rsidRDefault="005C5A9A" w:rsidP="00EF6709">
            <w:pPr>
              <w:spacing w:after="0"/>
              <w:contextualSpacing/>
              <w:jc w:val="both"/>
              <w:rPr>
                <w:rFonts w:ascii="Times New Roman" w:eastAsia="Calibri" w:hAnsi="Times New Roman"/>
                <w:sz w:val="24"/>
                <w:szCs w:val="24"/>
              </w:rPr>
            </w:pPr>
          </w:p>
        </w:tc>
        <w:tc>
          <w:tcPr>
            <w:tcW w:w="1454" w:type="pct"/>
            <w:tcBorders>
              <w:top w:val="nil"/>
              <w:left w:val="nil"/>
              <w:bottom w:val="nil"/>
              <w:right w:val="nil"/>
            </w:tcBorders>
            <w:vAlign w:val="center"/>
            <w:hideMark/>
          </w:tcPr>
          <w:p w14:paraId="06AD975A" w14:textId="77777777" w:rsidR="005C5A9A" w:rsidRPr="00EF6709" w:rsidRDefault="005C5A9A" w:rsidP="00EF6709">
            <w:pPr>
              <w:spacing w:after="0"/>
              <w:contextualSpacing/>
              <w:jc w:val="both"/>
              <w:rPr>
                <w:rFonts w:ascii="Times New Roman" w:eastAsia="Calibri" w:hAnsi="Times New Roman"/>
                <w:sz w:val="24"/>
                <w:szCs w:val="24"/>
              </w:rPr>
            </w:pPr>
            <w:r w:rsidRPr="00EF6709">
              <w:rPr>
                <w:rFonts w:ascii="Times New Roman" w:eastAsia="Calibri" w:hAnsi="Times New Roman"/>
                <w:sz w:val="24"/>
                <w:szCs w:val="24"/>
              </w:rPr>
              <w:t>Sig. (2-tailed)</w:t>
            </w:r>
          </w:p>
        </w:tc>
        <w:tc>
          <w:tcPr>
            <w:tcW w:w="751" w:type="pct"/>
            <w:tcBorders>
              <w:top w:val="nil"/>
              <w:left w:val="nil"/>
              <w:bottom w:val="nil"/>
              <w:right w:val="nil"/>
            </w:tcBorders>
          </w:tcPr>
          <w:p w14:paraId="4C93FA16" w14:textId="77777777" w:rsidR="005C5A9A" w:rsidRPr="00EF6709" w:rsidRDefault="005C5A9A" w:rsidP="00EF6709">
            <w:pPr>
              <w:spacing w:after="0"/>
              <w:contextualSpacing/>
              <w:jc w:val="both"/>
              <w:rPr>
                <w:rFonts w:ascii="Times New Roman" w:eastAsia="Calibri" w:hAnsi="Times New Roman"/>
                <w:sz w:val="24"/>
                <w:szCs w:val="24"/>
              </w:rPr>
            </w:pPr>
          </w:p>
        </w:tc>
        <w:tc>
          <w:tcPr>
            <w:tcW w:w="1435" w:type="pct"/>
            <w:tcBorders>
              <w:top w:val="nil"/>
              <w:left w:val="nil"/>
              <w:bottom w:val="nil"/>
              <w:right w:val="nil"/>
            </w:tcBorders>
            <w:vAlign w:val="center"/>
            <w:hideMark/>
          </w:tcPr>
          <w:p w14:paraId="63EE0624" w14:textId="77777777" w:rsidR="005C5A9A" w:rsidRPr="00EF6709" w:rsidRDefault="005C5A9A" w:rsidP="00EF6709">
            <w:pPr>
              <w:spacing w:after="0"/>
              <w:contextualSpacing/>
              <w:jc w:val="both"/>
              <w:rPr>
                <w:rFonts w:ascii="Times New Roman" w:eastAsia="Calibri" w:hAnsi="Times New Roman"/>
                <w:sz w:val="24"/>
                <w:szCs w:val="24"/>
              </w:rPr>
            </w:pPr>
            <w:r w:rsidRPr="00EF6709">
              <w:rPr>
                <w:rFonts w:ascii="Times New Roman" w:eastAsia="Calibri" w:hAnsi="Times New Roman"/>
                <w:sz w:val="24"/>
                <w:szCs w:val="24"/>
              </w:rPr>
              <w:t xml:space="preserve">              0.000</w:t>
            </w:r>
          </w:p>
        </w:tc>
      </w:tr>
      <w:tr w:rsidR="005C5A9A" w:rsidRPr="00EF6709" w14:paraId="1991A98D" w14:textId="77777777" w:rsidTr="00FD757A">
        <w:trPr>
          <w:jc w:val="center"/>
        </w:trPr>
        <w:tc>
          <w:tcPr>
            <w:tcW w:w="1360" w:type="pct"/>
            <w:tcBorders>
              <w:top w:val="nil"/>
              <w:left w:val="nil"/>
              <w:bottom w:val="nil"/>
              <w:right w:val="nil"/>
            </w:tcBorders>
          </w:tcPr>
          <w:p w14:paraId="5318653A" w14:textId="77777777" w:rsidR="005C5A9A" w:rsidRPr="00EF6709" w:rsidRDefault="005C5A9A" w:rsidP="00EF6709">
            <w:pPr>
              <w:spacing w:after="0"/>
              <w:contextualSpacing/>
              <w:jc w:val="both"/>
              <w:rPr>
                <w:rFonts w:ascii="Times New Roman" w:eastAsia="Calibri" w:hAnsi="Times New Roman"/>
                <w:sz w:val="24"/>
                <w:szCs w:val="24"/>
              </w:rPr>
            </w:pPr>
          </w:p>
        </w:tc>
        <w:tc>
          <w:tcPr>
            <w:tcW w:w="1454" w:type="pct"/>
            <w:tcBorders>
              <w:top w:val="nil"/>
              <w:left w:val="nil"/>
              <w:bottom w:val="nil"/>
              <w:right w:val="nil"/>
            </w:tcBorders>
            <w:vAlign w:val="center"/>
            <w:hideMark/>
          </w:tcPr>
          <w:p w14:paraId="69F0517D" w14:textId="77777777" w:rsidR="005C5A9A" w:rsidRPr="00EF6709" w:rsidRDefault="005C5A9A" w:rsidP="00EF6709">
            <w:pPr>
              <w:spacing w:after="0"/>
              <w:contextualSpacing/>
              <w:jc w:val="both"/>
              <w:rPr>
                <w:rFonts w:ascii="Times New Roman" w:eastAsia="Calibri" w:hAnsi="Times New Roman"/>
                <w:sz w:val="24"/>
                <w:szCs w:val="24"/>
              </w:rPr>
            </w:pPr>
            <w:r w:rsidRPr="00EF6709">
              <w:rPr>
                <w:rFonts w:ascii="Times New Roman" w:eastAsia="Calibri" w:hAnsi="Times New Roman"/>
                <w:sz w:val="24"/>
                <w:szCs w:val="24"/>
              </w:rPr>
              <w:t xml:space="preserve">  N</w:t>
            </w:r>
          </w:p>
        </w:tc>
        <w:tc>
          <w:tcPr>
            <w:tcW w:w="751" w:type="pct"/>
            <w:tcBorders>
              <w:top w:val="nil"/>
              <w:left w:val="nil"/>
              <w:bottom w:val="nil"/>
              <w:right w:val="nil"/>
            </w:tcBorders>
            <w:vAlign w:val="center"/>
            <w:hideMark/>
          </w:tcPr>
          <w:p w14:paraId="43730612" w14:textId="77777777" w:rsidR="005C5A9A" w:rsidRPr="00EF6709" w:rsidRDefault="005C5A9A" w:rsidP="00EF6709">
            <w:pPr>
              <w:spacing w:after="0"/>
              <w:contextualSpacing/>
              <w:jc w:val="both"/>
              <w:rPr>
                <w:rFonts w:ascii="Times New Roman" w:eastAsia="Calibri" w:hAnsi="Times New Roman"/>
                <w:sz w:val="24"/>
                <w:szCs w:val="24"/>
              </w:rPr>
            </w:pPr>
            <w:r w:rsidRPr="00EF6709">
              <w:rPr>
                <w:rFonts w:ascii="Times New Roman" w:eastAsia="Calibri" w:hAnsi="Times New Roman"/>
                <w:sz w:val="24"/>
                <w:szCs w:val="24"/>
              </w:rPr>
              <w:t>384</w:t>
            </w:r>
          </w:p>
        </w:tc>
        <w:tc>
          <w:tcPr>
            <w:tcW w:w="1435" w:type="pct"/>
            <w:tcBorders>
              <w:top w:val="nil"/>
              <w:left w:val="nil"/>
              <w:bottom w:val="nil"/>
              <w:right w:val="nil"/>
            </w:tcBorders>
            <w:vAlign w:val="center"/>
          </w:tcPr>
          <w:p w14:paraId="2EBCBC54" w14:textId="77777777" w:rsidR="005C5A9A" w:rsidRPr="00EF6709" w:rsidRDefault="005C5A9A" w:rsidP="00EF6709">
            <w:pPr>
              <w:spacing w:after="0"/>
              <w:contextualSpacing/>
              <w:jc w:val="both"/>
              <w:rPr>
                <w:rFonts w:ascii="Times New Roman" w:eastAsia="Calibri" w:hAnsi="Times New Roman"/>
                <w:sz w:val="24"/>
                <w:szCs w:val="24"/>
              </w:rPr>
            </w:pPr>
          </w:p>
        </w:tc>
      </w:tr>
      <w:tr w:rsidR="005C5A9A" w:rsidRPr="00EF6709" w14:paraId="34308FBC" w14:textId="77777777" w:rsidTr="00FD757A">
        <w:trPr>
          <w:jc w:val="center"/>
        </w:trPr>
        <w:tc>
          <w:tcPr>
            <w:tcW w:w="1360" w:type="pct"/>
            <w:tcBorders>
              <w:top w:val="nil"/>
              <w:left w:val="nil"/>
              <w:bottom w:val="nil"/>
              <w:right w:val="nil"/>
            </w:tcBorders>
            <w:hideMark/>
          </w:tcPr>
          <w:p w14:paraId="04224132" w14:textId="77777777" w:rsidR="005C5A9A" w:rsidRPr="00EF6709" w:rsidRDefault="005C5A9A" w:rsidP="00EF6709">
            <w:pPr>
              <w:spacing w:after="0"/>
              <w:contextualSpacing/>
              <w:jc w:val="both"/>
              <w:rPr>
                <w:rFonts w:ascii="Times New Roman" w:eastAsia="Calibri" w:hAnsi="Times New Roman"/>
                <w:sz w:val="24"/>
                <w:szCs w:val="24"/>
              </w:rPr>
            </w:pPr>
            <w:r w:rsidRPr="00EF6709">
              <w:rPr>
                <w:rFonts w:ascii="Times New Roman" w:eastAsia="Calibri" w:hAnsi="Times New Roman"/>
                <w:sz w:val="24"/>
                <w:szCs w:val="24"/>
              </w:rPr>
              <w:t>Class participation</w:t>
            </w:r>
          </w:p>
        </w:tc>
        <w:tc>
          <w:tcPr>
            <w:tcW w:w="1454" w:type="pct"/>
            <w:tcBorders>
              <w:top w:val="nil"/>
              <w:left w:val="nil"/>
              <w:bottom w:val="nil"/>
              <w:right w:val="nil"/>
            </w:tcBorders>
            <w:vAlign w:val="center"/>
            <w:hideMark/>
          </w:tcPr>
          <w:p w14:paraId="312BCCC5" w14:textId="77777777" w:rsidR="005C5A9A" w:rsidRPr="00EF6709" w:rsidRDefault="005C5A9A" w:rsidP="00EF6709">
            <w:pPr>
              <w:spacing w:after="0"/>
              <w:contextualSpacing/>
              <w:jc w:val="both"/>
              <w:rPr>
                <w:rFonts w:ascii="Times New Roman" w:eastAsia="Calibri" w:hAnsi="Times New Roman"/>
                <w:sz w:val="24"/>
                <w:szCs w:val="24"/>
              </w:rPr>
            </w:pPr>
            <w:r w:rsidRPr="00EF6709">
              <w:rPr>
                <w:rFonts w:ascii="Times New Roman" w:eastAsia="Calibri" w:hAnsi="Times New Roman"/>
                <w:sz w:val="24"/>
                <w:szCs w:val="24"/>
              </w:rPr>
              <w:t>Pearson Correlation</w:t>
            </w:r>
          </w:p>
        </w:tc>
        <w:tc>
          <w:tcPr>
            <w:tcW w:w="751" w:type="pct"/>
            <w:tcBorders>
              <w:top w:val="nil"/>
              <w:left w:val="nil"/>
              <w:bottom w:val="nil"/>
              <w:right w:val="nil"/>
            </w:tcBorders>
            <w:vAlign w:val="center"/>
            <w:hideMark/>
          </w:tcPr>
          <w:p w14:paraId="785B5E7B" w14:textId="77777777" w:rsidR="005C5A9A" w:rsidRPr="00EF6709" w:rsidRDefault="005C5A9A" w:rsidP="00EF6709">
            <w:pPr>
              <w:spacing w:after="0"/>
              <w:contextualSpacing/>
              <w:jc w:val="both"/>
              <w:rPr>
                <w:rFonts w:ascii="Times New Roman" w:eastAsia="Calibri" w:hAnsi="Times New Roman"/>
                <w:sz w:val="24"/>
                <w:szCs w:val="24"/>
              </w:rPr>
            </w:pPr>
            <w:r w:rsidRPr="00EF6709">
              <w:rPr>
                <w:rFonts w:ascii="Times New Roman" w:eastAsia="Calibri" w:hAnsi="Times New Roman"/>
                <w:sz w:val="24"/>
                <w:szCs w:val="24"/>
              </w:rPr>
              <w:t>0.747**</w:t>
            </w:r>
          </w:p>
        </w:tc>
        <w:tc>
          <w:tcPr>
            <w:tcW w:w="1435" w:type="pct"/>
            <w:tcBorders>
              <w:top w:val="nil"/>
              <w:left w:val="nil"/>
              <w:bottom w:val="nil"/>
              <w:right w:val="nil"/>
            </w:tcBorders>
            <w:vAlign w:val="center"/>
            <w:hideMark/>
          </w:tcPr>
          <w:p w14:paraId="6444885F" w14:textId="77777777" w:rsidR="005C5A9A" w:rsidRPr="00EF6709" w:rsidRDefault="005C5A9A" w:rsidP="00EF6709">
            <w:pPr>
              <w:spacing w:after="0"/>
              <w:contextualSpacing/>
              <w:jc w:val="both"/>
              <w:rPr>
                <w:rFonts w:ascii="Times New Roman" w:eastAsia="Calibri" w:hAnsi="Times New Roman"/>
                <w:sz w:val="24"/>
                <w:szCs w:val="24"/>
              </w:rPr>
            </w:pPr>
            <w:r w:rsidRPr="00EF6709">
              <w:rPr>
                <w:rFonts w:ascii="Times New Roman" w:eastAsia="Calibri" w:hAnsi="Times New Roman"/>
                <w:sz w:val="24"/>
                <w:szCs w:val="24"/>
              </w:rPr>
              <w:t xml:space="preserve">                 1</w:t>
            </w:r>
          </w:p>
        </w:tc>
      </w:tr>
      <w:tr w:rsidR="005C5A9A" w:rsidRPr="00EF6709" w14:paraId="22E3A89F" w14:textId="77777777" w:rsidTr="00FD757A">
        <w:trPr>
          <w:jc w:val="center"/>
        </w:trPr>
        <w:tc>
          <w:tcPr>
            <w:tcW w:w="1360" w:type="pct"/>
            <w:tcBorders>
              <w:top w:val="nil"/>
              <w:left w:val="nil"/>
              <w:bottom w:val="nil"/>
              <w:right w:val="nil"/>
            </w:tcBorders>
          </w:tcPr>
          <w:p w14:paraId="4606F65D" w14:textId="77777777" w:rsidR="005C5A9A" w:rsidRPr="00EF6709" w:rsidRDefault="005C5A9A" w:rsidP="00EF6709">
            <w:pPr>
              <w:spacing w:after="0"/>
              <w:contextualSpacing/>
              <w:jc w:val="both"/>
              <w:rPr>
                <w:rFonts w:ascii="Times New Roman" w:eastAsia="Calibri" w:hAnsi="Times New Roman"/>
                <w:sz w:val="24"/>
                <w:szCs w:val="24"/>
              </w:rPr>
            </w:pPr>
          </w:p>
        </w:tc>
        <w:tc>
          <w:tcPr>
            <w:tcW w:w="1454" w:type="pct"/>
            <w:tcBorders>
              <w:top w:val="nil"/>
              <w:left w:val="nil"/>
              <w:bottom w:val="nil"/>
              <w:right w:val="nil"/>
            </w:tcBorders>
            <w:vAlign w:val="center"/>
            <w:hideMark/>
          </w:tcPr>
          <w:p w14:paraId="14262A2D" w14:textId="77777777" w:rsidR="005C5A9A" w:rsidRPr="00EF6709" w:rsidRDefault="005C5A9A" w:rsidP="00EF6709">
            <w:pPr>
              <w:spacing w:after="0"/>
              <w:contextualSpacing/>
              <w:jc w:val="both"/>
              <w:rPr>
                <w:rFonts w:ascii="Times New Roman" w:eastAsia="Calibri" w:hAnsi="Times New Roman"/>
                <w:sz w:val="24"/>
                <w:szCs w:val="24"/>
              </w:rPr>
            </w:pPr>
            <w:r w:rsidRPr="00EF6709">
              <w:rPr>
                <w:rFonts w:ascii="Times New Roman" w:eastAsia="Calibri" w:hAnsi="Times New Roman"/>
                <w:sz w:val="24"/>
                <w:szCs w:val="24"/>
              </w:rPr>
              <w:t>Sig. (2-tailed)</w:t>
            </w:r>
          </w:p>
        </w:tc>
        <w:tc>
          <w:tcPr>
            <w:tcW w:w="751" w:type="pct"/>
            <w:tcBorders>
              <w:top w:val="nil"/>
              <w:left w:val="nil"/>
              <w:bottom w:val="nil"/>
              <w:right w:val="nil"/>
            </w:tcBorders>
            <w:vAlign w:val="center"/>
            <w:hideMark/>
          </w:tcPr>
          <w:p w14:paraId="172CB267" w14:textId="77777777" w:rsidR="005C5A9A" w:rsidRPr="00EF6709" w:rsidRDefault="005C5A9A" w:rsidP="00EF6709">
            <w:pPr>
              <w:spacing w:after="0"/>
              <w:contextualSpacing/>
              <w:jc w:val="both"/>
              <w:rPr>
                <w:rFonts w:ascii="Times New Roman" w:eastAsia="Calibri" w:hAnsi="Times New Roman"/>
                <w:sz w:val="24"/>
                <w:szCs w:val="24"/>
              </w:rPr>
            </w:pPr>
            <w:r w:rsidRPr="00EF6709">
              <w:rPr>
                <w:rFonts w:ascii="Times New Roman" w:eastAsia="Calibri" w:hAnsi="Times New Roman"/>
                <w:sz w:val="24"/>
                <w:szCs w:val="24"/>
              </w:rPr>
              <w:t>0.000</w:t>
            </w:r>
          </w:p>
        </w:tc>
        <w:tc>
          <w:tcPr>
            <w:tcW w:w="1435" w:type="pct"/>
            <w:tcBorders>
              <w:top w:val="nil"/>
              <w:left w:val="nil"/>
              <w:bottom w:val="nil"/>
              <w:right w:val="nil"/>
            </w:tcBorders>
          </w:tcPr>
          <w:p w14:paraId="28C4D9C8" w14:textId="77777777" w:rsidR="005C5A9A" w:rsidRPr="00EF6709" w:rsidRDefault="005C5A9A" w:rsidP="00EF6709">
            <w:pPr>
              <w:spacing w:after="0"/>
              <w:contextualSpacing/>
              <w:jc w:val="both"/>
              <w:rPr>
                <w:rFonts w:ascii="Times New Roman" w:eastAsia="Calibri" w:hAnsi="Times New Roman"/>
                <w:sz w:val="24"/>
                <w:szCs w:val="24"/>
              </w:rPr>
            </w:pPr>
          </w:p>
        </w:tc>
      </w:tr>
      <w:tr w:rsidR="005C5A9A" w:rsidRPr="00EF6709" w14:paraId="2E6F352D" w14:textId="77777777" w:rsidTr="00FD757A">
        <w:trPr>
          <w:jc w:val="center"/>
        </w:trPr>
        <w:tc>
          <w:tcPr>
            <w:tcW w:w="1360" w:type="pct"/>
            <w:tcBorders>
              <w:top w:val="nil"/>
              <w:left w:val="nil"/>
              <w:bottom w:val="single" w:sz="4" w:space="0" w:color="000000"/>
              <w:right w:val="nil"/>
            </w:tcBorders>
          </w:tcPr>
          <w:p w14:paraId="12C8A2DF" w14:textId="77777777" w:rsidR="005C5A9A" w:rsidRPr="00EF6709" w:rsidRDefault="005C5A9A" w:rsidP="00EF6709">
            <w:pPr>
              <w:spacing w:after="0"/>
              <w:contextualSpacing/>
              <w:jc w:val="both"/>
              <w:rPr>
                <w:rFonts w:ascii="Times New Roman" w:eastAsia="Calibri" w:hAnsi="Times New Roman"/>
                <w:sz w:val="24"/>
                <w:szCs w:val="24"/>
              </w:rPr>
            </w:pPr>
          </w:p>
        </w:tc>
        <w:tc>
          <w:tcPr>
            <w:tcW w:w="1454" w:type="pct"/>
            <w:tcBorders>
              <w:top w:val="nil"/>
              <w:left w:val="nil"/>
              <w:bottom w:val="single" w:sz="4" w:space="0" w:color="000000"/>
              <w:right w:val="nil"/>
            </w:tcBorders>
            <w:vAlign w:val="center"/>
            <w:hideMark/>
          </w:tcPr>
          <w:p w14:paraId="361D06F3" w14:textId="77777777" w:rsidR="005C5A9A" w:rsidRPr="00EF6709" w:rsidRDefault="005C5A9A" w:rsidP="00EF6709">
            <w:pPr>
              <w:spacing w:after="0"/>
              <w:contextualSpacing/>
              <w:jc w:val="both"/>
              <w:rPr>
                <w:rFonts w:ascii="Times New Roman" w:eastAsia="Calibri" w:hAnsi="Times New Roman"/>
                <w:sz w:val="24"/>
                <w:szCs w:val="24"/>
              </w:rPr>
            </w:pPr>
            <w:r w:rsidRPr="00EF6709">
              <w:rPr>
                <w:rFonts w:ascii="Times New Roman" w:eastAsia="Calibri" w:hAnsi="Times New Roman"/>
                <w:sz w:val="24"/>
                <w:szCs w:val="24"/>
              </w:rPr>
              <w:t>N</w:t>
            </w:r>
          </w:p>
        </w:tc>
        <w:tc>
          <w:tcPr>
            <w:tcW w:w="751" w:type="pct"/>
            <w:tcBorders>
              <w:top w:val="nil"/>
              <w:left w:val="nil"/>
              <w:bottom w:val="single" w:sz="4" w:space="0" w:color="000000"/>
              <w:right w:val="nil"/>
            </w:tcBorders>
            <w:vAlign w:val="center"/>
            <w:hideMark/>
          </w:tcPr>
          <w:p w14:paraId="12A06C20" w14:textId="77777777" w:rsidR="005C5A9A" w:rsidRPr="00EF6709" w:rsidRDefault="005C5A9A" w:rsidP="00EF6709">
            <w:pPr>
              <w:spacing w:after="0"/>
              <w:contextualSpacing/>
              <w:jc w:val="both"/>
              <w:rPr>
                <w:rFonts w:ascii="Times New Roman" w:eastAsia="Calibri" w:hAnsi="Times New Roman"/>
                <w:sz w:val="24"/>
                <w:szCs w:val="24"/>
              </w:rPr>
            </w:pPr>
            <w:r w:rsidRPr="00EF6709">
              <w:rPr>
                <w:rFonts w:ascii="Times New Roman" w:eastAsia="Calibri" w:hAnsi="Times New Roman"/>
                <w:sz w:val="24"/>
                <w:szCs w:val="24"/>
              </w:rPr>
              <w:t xml:space="preserve"> 384</w:t>
            </w:r>
          </w:p>
        </w:tc>
        <w:tc>
          <w:tcPr>
            <w:tcW w:w="1435" w:type="pct"/>
            <w:tcBorders>
              <w:top w:val="nil"/>
              <w:left w:val="nil"/>
              <w:bottom w:val="single" w:sz="4" w:space="0" w:color="000000"/>
              <w:right w:val="nil"/>
            </w:tcBorders>
            <w:hideMark/>
          </w:tcPr>
          <w:p w14:paraId="2F60C4EB" w14:textId="77777777" w:rsidR="005C5A9A" w:rsidRPr="00EF6709" w:rsidRDefault="005C5A9A" w:rsidP="00EF6709">
            <w:pPr>
              <w:spacing w:after="0"/>
              <w:contextualSpacing/>
              <w:jc w:val="both"/>
              <w:rPr>
                <w:rFonts w:ascii="Times New Roman" w:eastAsia="Calibri" w:hAnsi="Times New Roman"/>
                <w:sz w:val="24"/>
                <w:szCs w:val="24"/>
              </w:rPr>
            </w:pPr>
            <w:r w:rsidRPr="00EF6709">
              <w:rPr>
                <w:rFonts w:ascii="Times New Roman" w:eastAsia="Calibri" w:hAnsi="Times New Roman"/>
                <w:sz w:val="24"/>
                <w:szCs w:val="24"/>
              </w:rPr>
              <w:tab/>
              <w:t xml:space="preserve">    384</w:t>
            </w:r>
          </w:p>
        </w:tc>
      </w:tr>
    </w:tbl>
    <w:p w14:paraId="73B83DAB" w14:textId="00C02725" w:rsidR="005C5A9A" w:rsidRPr="00EF6709" w:rsidRDefault="005C5A9A" w:rsidP="00EF6709">
      <w:pPr>
        <w:spacing w:after="0"/>
        <w:contextualSpacing/>
        <w:jc w:val="both"/>
        <w:rPr>
          <w:rFonts w:ascii="Times New Roman" w:eastAsia="Times New Roman" w:hAnsi="Times New Roman"/>
          <w:sz w:val="24"/>
          <w:szCs w:val="24"/>
        </w:rPr>
      </w:pPr>
      <w:r w:rsidRPr="00EF6709">
        <w:rPr>
          <w:rFonts w:ascii="Times New Roman" w:hAnsi="Times New Roman"/>
          <w:sz w:val="24"/>
          <w:szCs w:val="24"/>
          <w:lang w:val="en-GB"/>
        </w:rPr>
        <w:t xml:space="preserve">Table 1 result shows correlation coefficient is 0.747. It therefore indicates that </w:t>
      </w:r>
      <w:r w:rsidRPr="00EF6709">
        <w:rPr>
          <w:rFonts w:ascii="Times New Roman" w:hAnsi="Times New Roman"/>
          <w:color w:val="000000"/>
          <w:sz w:val="24"/>
          <w:szCs w:val="24"/>
        </w:rPr>
        <w:t>there was</w:t>
      </w:r>
      <w:r w:rsidRPr="00EF6709">
        <w:rPr>
          <w:rFonts w:ascii="Times New Roman" w:hAnsi="Times New Roman"/>
          <w:sz w:val="24"/>
          <w:szCs w:val="24"/>
          <w:lang w:val="en-GB"/>
        </w:rPr>
        <w:t xml:space="preserve"> positive relationship between self-efficacy and class participation among secondary school students in Benue and Nasarawa States. This implies that students</w:t>
      </w:r>
      <w:r w:rsidRPr="00EF6709">
        <w:rPr>
          <w:rFonts w:ascii="Times New Roman" w:hAnsi="Times New Roman"/>
          <w:sz w:val="24"/>
          <w:szCs w:val="24"/>
        </w:rPr>
        <w:t xml:space="preserve"> with positive self-efficacy display a tendency for active and enthusiastic involvement in classroom interactions</w:t>
      </w:r>
    </w:p>
    <w:p w14:paraId="469206CC" w14:textId="77777777" w:rsidR="009F5BC9" w:rsidRPr="00EF6709" w:rsidRDefault="005C5A9A" w:rsidP="00EF6709">
      <w:pPr>
        <w:spacing w:after="0"/>
        <w:contextualSpacing/>
        <w:jc w:val="both"/>
        <w:rPr>
          <w:rFonts w:ascii="Times New Roman" w:hAnsi="Times New Roman"/>
          <w:b/>
          <w:sz w:val="24"/>
          <w:szCs w:val="24"/>
        </w:rPr>
      </w:pPr>
      <w:r w:rsidRPr="00EF6709">
        <w:rPr>
          <w:rFonts w:ascii="Times New Roman" w:hAnsi="Times New Roman"/>
          <w:b/>
          <w:sz w:val="24"/>
          <w:szCs w:val="24"/>
        </w:rPr>
        <w:t xml:space="preserve">Table: 2 </w:t>
      </w:r>
    </w:p>
    <w:p w14:paraId="2837A36E" w14:textId="08511943" w:rsidR="005C5A9A" w:rsidRPr="00EF6709" w:rsidRDefault="005C5A9A" w:rsidP="00EF6709">
      <w:pPr>
        <w:spacing w:after="0"/>
        <w:contextualSpacing/>
        <w:jc w:val="both"/>
        <w:rPr>
          <w:rFonts w:ascii="Times New Roman" w:hAnsi="Times New Roman"/>
          <w:b/>
          <w:sz w:val="24"/>
          <w:szCs w:val="24"/>
        </w:rPr>
      </w:pPr>
      <w:r w:rsidRPr="00EF6709">
        <w:rPr>
          <w:rFonts w:ascii="Times New Roman" w:hAnsi="Times New Roman"/>
          <w:b/>
          <w:sz w:val="24"/>
          <w:szCs w:val="24"/>
        </w:rPr>
        <w:t>Pearson Product Moment Correlation Scores on Relationship between Self-</w:t>
      </w:r>
      <w:r w:rsidRPr="00EF6709">
        <w:rPr>
          <w:rFonts w:ascii="Times New Roman" w:hAnsi="Times New Roman"/>
          <w:b/>
          <w:sz w:val="24"/>
          <w:szCs w:val="24"/>
        </w:rPr>
        <w:tab/>
        <w:t>     Efficacy and Extracurricular Activities among Secondary School Students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7"/>
        <w:gridCol w:w="3141"/>
        <w:gridCol w:w="1622"/>
        <w:gridCol w:w="3100"/>
      </w:tblGrid>
      <w:tr w:rsidR="005C5A9A" w:rsidRPr="00EF6709" w14:paraId="64354F22" w14:textId="77777777" w:rsidTr="00FD757A">
        <w:trPr>
          <w:jc w:val="center"/>
        </w:trPr>
        <w:tc>
          <w:tcPr>
            <w:tcW w:w="1360" w:type="pct"/>
            <w:tcBorders>
              <w:top w:val="single" w:sz="4" w:space="0" w:color="000000"/>
              <w:left w:val="nil"/>
              <w:bottom w:val="single" w:sz="4" w:space="0" w:color="auto"/>
              <w:right w:val="nil"/>
            </w:tcBorders>
          </w:tcPr>
          <w:p w14:paraId="798588C0" w14:textId="77777777" w:rsidR="005C5A9A" w:rsidRPr="00EF6709" w:rsidRDefault="005C5A9A" w:rsidP="00EF6709">
            <w:pPr>
              <w:spacing w:after="0"/>
              <w:contextualSpacing/>
              <w:jc w:val="both"/>
              <w:rPr>
                <w:rFonts w:ascii="Times New Roman" w:eastAsia="Calibri" w:hAnsi="Times New Roman"/>
                <w:sz w:val="24"/>
                <w:szCs w:val="24"/>
              </w:rPr>
            </w:pPr>
          </w:p>
        </w:tc>
        <w:tc>
          <w:tcPr>
            <w:tcW w:w="1454" w:type="pct"/>
            <w:tcBorders>
              <w:top w:val="single" w:sz="4" w:space="0" w:color="000000"/>
              <w:left w:val="nil"/>
              <w:bottom w:val="single" w:sz="4" w:space="0" w:color="auto"/>
              <w:right w:val="nil"/>
            </w:tcBorders>
          </w:tcPr>
          <w:p w14:paraId="12DC2D22" w14:textId="77777777" w:rsidR="005C5A9A" w:rsidRPr="00EF6709" w:rsidRDefault="005C5A9A" w:rsidP="00EF6709">
            <w:pPr>
              <w:spacing w:after="0"/>
              <w:contextualSpacing/>
              <w:jc w:val="both"/>
              <w:rPr>
                <w:rFonts w:ascii="Times New Roman" w:eastAsia="Calibri" w:hAnsi="Times New Roman"/>
                <w:sz w:val="24"/>
                <w:szCs w:val="24"/>
              </w:rPr>
            </w:pPr>
          </w:p>
        </w:tc>
        <w:tc>
          <w:tcPr>
            <w:tcW w:w="751" w:type="pct"/>
            <w:tcBorders>
              <w:top w:val="single" w:sz="4" w:space="0" w:color="000000"/>
              <w:left w:val="nil"/>
              <w:bottom w:val="single" w:sz="4" w:space="0" w:color="auto"/>
              <w:right w:val="nil"/>
            </w:tcBorders>
            <w:hideMark/>
          </w:tcPr>
          <w:p w14:paraId="23BC1CBD" w14:textId="77777777" w:rsidR="005C5A9A" w:rsidRPr="00EF6709" w:rsidRDefault="005C5A9A" w:rsidP="00EF6709">
            <w:pPr>
              <w:spacing w:after="0"/>
              <w:contextualSpacing/>
              <w:jc w:val="both"/>
              <w:rPr>
                <w:rFonts w:ascii="Times New Roman" w:eastAsia="Calibri" w:hAnsi="Times New Roman"/>
                <w:b/>
                <w:sz w:val="24"/>
                <w:szCs w:val="24"/>
              </w:rPr>
            </w:pPr>
            <w:r w:rsidRPr="00EF6709">
              <w:rPr>
                <w:rFonts w:ascii="Times New Roman" w:eastAsia="Calibri" w:hAnsi="Times New Roman"/>
                <w:b/>
                <w:sz w:val="24"/>
                <w:szCs w:val="24"/>
              </w:rPr>
              <w:t>Self- efficacy</w:t>
            </w:r>
          </w:p>
        </w:tc>
        <w:tc>
          <w:tcPr>
            <w:tcW w:w="1436" w:type="pct"/>
            <w:tcBorders>
              <w:top w:val="single" w:sz="4" w:space="0" w:color="000000"/>
              <w:left w:val="nil"/>
              <w:bottom w:val="single" w:sz="4" w:space="0" w:color="auto"/>
              <w:right w:val="nil"/>
            </w:tcBorders>
            <w:hideMark/>
          </w:tcPr>
          <w:p w14:paraId="02A738A9" w14:textId="77777777" w:rsidR="005C5A9A" w:rsidRPr="00EF6709" w:rsidRDefault="005C5A9A" w:rsidP="00EF6709">
            <w:pPr>
              <w:spacing w:after="0"/>
              <w:contextualSpacing/>
              <w:jc w:val="both"/>
              <w:rPr>
                <w:rFonts w:ascii="Times New Roman" w:eastAsia="Calibri" w:hAnsi="Times New Roman"/>
                <w:b/>
                <w:sz w:val="24"/>
                <w:szCs w:val="24"/>
              </w:rPr>
            </w:pPr>
            <w:r w:rsidRPr="00EF6709">
              <w:rPr>
                <w:rFonts w:ascii="Times New Roman" w:eastAsia="Calibri" w:hAnsi="Times New Roman"/>
                <w:b/>
                <w:sz w:val="24"/>
                <w:szCs w:val="24"/>
              </w:rPr>
              <w:tab/>
              <w:t xml:space="preserve">Extracurricular </w:t>
            </w:r>
            <w:r w:rsidRPr="00EF6709">
              <w:rPr>
                <w:rFonts w:ascii="Times New Roman" w:eastAsia="Calibri" w:hAnsi="Times New Roman"/>
                <w:b/>
                <w:sz w:val="24"/>
                <w:szCs w:val="24"/>
              </w:rPr>
              <w:tab/>
              <w:t>activities</w:t>
            </w:r>
          </w:p>
        </w:tc>
      </w:tr>
      <w:tr w:rsidR="005C5A9A" w:rsidRPr="00EF6709" w14:paraId="5C30AD48" w14:textId="77777777" w:rsidTr="00FD757A">
        <w:trPr>
          <w:jc w:val="center"/>
        </w:trPr>
        <w:tc>
          <w:tcPr>
            <w:tcW w:w="1360" w:type="pct"/>
            <w:tcBorders>
              <w:top w:val="single" w:sz="4" w:space="0" w:color="000000"/>
              <w:left w:val="nil"/>
              <w:bottom w:val="nil"/>
              <w:right w:val="nil"/>
            </w:tcBorders>
            <w:hideMark/>
          </w:tcPr>
          <w:p w14:paraId="6C29BDD8" w14:textId="77777777" w:rsidR="005C5A9A" w:rsidRPr="00EF6709" w:rsidRDefault="005C5A9A" w:rsidP="00EF6709">
            <w:pPr>
              <w:spacing w:after="0"/>
              <w:contextualSpacing/>
              <w:jc w:val="both"/>
              <w:rPr>
                <w:rFonts w:ascii="Times New Roman" w:eastAsia="Calibri" w:hAnsi="Times New Roman"/>
                <w:sz w:val="24"/>
                <w:szCs w:val="24"/>
              </w:rPr>
            </w:pPr>
            <w:r w:rsidRPr="00EF6709">
              <w:rPr>
                <w:rFonts w:ascii="Times New Roman" w:eastAsia="Calibri" w:hAnsi="Times New Roman"/>
                <w:sz w:val="24"/>
                <w:szCs w:val="24"/>
              </w:rPr>
              <w:t>Self-efficacy</w:t>
            </w:r>
          </w:p>
        </w:tc>
        <w:tc>
          <w:tcPr>
            <w:tcW w:w="1454" w:type="pct"/>
            <w:tcBorders>
              <w:top w:val="single" w:sz="4" w:space="0" w:color="000000"/>
              <w:left w:val="nil"/>
              <w:bottom w:val="nil"/>
              <w:right w:val="nil"/>
            </w:tcBorders>
            <w:vAlign w:val="center"/>
            <w:hideMark/>
          </w:tcPr>
          <w:p w14:paraId="1864E6EE" w14:textId="77777777" w:rsidR="005C5A9A" w:rsidRPr="00EF6709" w:rsidRDefault="005C5A9A" w:rsidP="00EF6709">
            <w:pPr>
              <w:spacing w:after="0"/>
              <w:contextualSpacing/>
              <w:jc w:val="both"/>
              <w:rPr>
                <w:rFonts w:ascii="Times New Roman" w:eastAsia="Calibri" w:hAnsi="Times New Roman"/>
                <w:sz w:val="24"/>
                <w:szCs w:val="24"/>
              </w:rPr>
            </w:pPr>
            <w:r w:rsidRPr="00EF6709">
              <w:rPr>
                <w:rFonts w:ascii="Times New Roman" w:eastAsia="Calibri" w:hAnsi="Times New Roman"/>
                <w:sz w:val="24"/>
                <w:szCs w:val="24"/>
              </w:rPr>
              <w:t>Pearson Correlation</w:t>
            </w:r>
          </w:p>
        </w:tc>
        <w:tc>
          <w:tcPr>
            <w:tcW w:w="751" w:type="pct"/>
            <w:tcBorders>
              <w:top w:val="single" w:sz="4" w:space="0" w:color="000000"/>
              <w:left w:val="nil"/>
              <w:bottom w:val="nil"/>
              <w:right w:val="nil"/>
            </w:tcBorders>
            <w:vAlign w:val="center"/>
            <w:hideMark/>
          </w:tcPr>
          <w:p w14:paraId="71FBFBD2" w14:textId="77777777" w:rsidR="005C5A9A" w:rsidRPr="00EF6709" w:rsidRDefault="005C5A9A" w:rsidP="00EF6709">
            <w:pPr>
              <w:spacing w:after="0"/>
              <w:contextualSpacing/>
              <w:jc w:val="both"/>
              <w:rPr>
                <w:rFonts w:ascii="Times New Roman" w:eastAsia="Calibri" w:hAnsi="Times New Roman"/>
                <w:sz w:val="24"/>
                <w:szCs w:val="24"/>
              </w:rPr>
            </w:pPr>
            <w:r w:rsidRPr="00EF6709">
              <w:rPr>
                <w:rFonts w:ascii="Times New Roman" w:eastAsia="Calibri" w:hAnsi="Times New Roman"/>
                <w:sz w:val="24"/>
                <w:szCs w:val="24"/>
              </w:rPr>
              <w:t>1</w:t>
            </w:r>
          </w:p>
        </w:tc>
        <w:tc>
          <w:tcPr>
            <w:tcW w:w="1436" w:type="pct"/>
            <w:tcBorders>
              <w:top w:val="single" w:sz="4" w:space="0" w:color="000000"/>
              <w:left w:val="nil"/>
              <w:bottom w:val="nil"/>
              <w:right w:val="nil"/>
            </w:tcBorders>
            <w:vAlign w:val="center"/>
            <w:hideMark/>
          </w:tcPr>
          <w:p w14:paraId="6AF88C71" w14:textId="77777777" w:rsidR="005C5A9A" w:rsidRPr="00EF6709" w:rsidRDefault="005C5A9A" w:rsidP="00EF6709">
            <w:pPr>
              <w:spacing w:after="0"/>
              <w:contextualSpacing/>
              <w:jc w:val="both"/>
              <w:rPr>
                <w:rFonts w:ascii="Times New Roman" w:eastAsia="Calibri" w:hAnsi="Times New Roman"/>
                <w:sz w:val="24"/>
                <w:szCs w:val="24"/>
              </w:rPr>
            </w:pPr>
            <w:r w:rsidRPr="00EF6709">
              <w:rPr>
                <w:rFonts w:ascii="Times New Roman" w:eastAsia="Calibri" w:hAnsi="Times New Roman"/>
                <w:sz w:val="24"/>
                <w:szCs w:val="24"/>
              </w:rPr>
              <w:t xml:space="preserve">                0.681**</w:t>
            </w:r>
          </w:p>
        </w:tc>
      </w:tr>
      <w:tr w:rsidR="005C5A9A" w:rsidRPr="00EF6709" w14:paraId="2E7AB6B8" w14:textId="77777777" w:rsidTr="00FD757A">
        <w:trPr>
          <w:jc w:val="center"/>
        </w:trPr>
        <w:tc>
          <w:tcPr>
            <w:tcW w:w="1360" w:type="pct"/>
            <w:tcBorders>
              <w:top w:val="nil"/>
              <w:left w:val="nil"/>
              <w:bottom w:val="nil"/>
              <w:right w:val="nil"/>
            </w:tcBorders>
          </w:tcPr>
          <w:p w14:paraId="52748217" w14:textId="77777777" w:rsidR="005C5A9A" w:rsidRPr="00EF6709" w:rsidRDefault="005C5A9A" w:rsidP="00EF6709">
            <w:pPr>
              <w:spacing w:after="0"/>
              <w:contextualSpacing/>
              <w:jc w:val="both"/>
              <w:rPr>
                <w:rFonts w:ascii="Times New Roman" w:eastAsia="Calibri" w:hAnsi="Times New Roman"/>
                <w:sz w:val="24"/>
                <w:szCs w:val="24"/>
              </w:rPr>
            </w:pPr>
          </w:p>
          <w:p w14:paraId="5AAF8B83" w14:textId="77777777" w:rsidR="005C5A9A" w:rsidRPr="00EF6709" w:rsidRDefault="005C5A9A" w:rsidP="00EF6709">
            <w:pPr>
              <w:spacing w:after="0"/>
              <w:contextualSpacing/>
              <w:jc w:val="both"/>
              <w:rPr>
                <w:rFonts w:ascii="Times New Roman" w:eastAsia="Calibri" w:hAnsi="Times New Roman"/>
                <w:sz w:val="24"/>
                <w:szCs w:val="24"/>
              </w:rPr>
            </w:pPr>
          </w:p>
        </w:tc>
        <w:tc>
          <w:tcPr>
            <w:tcW w:w="1454" w:type="pct"/>
            <w:tcBorders>
              <w:top w:val="nil"/>
              <w:left w:val="nil"/>
              <w:bottom w:val="nil"/>
              <w:right w:val="nil"/>
            </w:tcBorders>
            <w:vAlign w:val="center"/>
            <w:hideMark/>
          </w:tcPr>
          <w:p w14:paraId="1B8814A8" w14:textId="77777777" w:rsidR="005C5A9A" w:rsidRPr="00EF6709" w:rsidRDefault="005C5A9A" w:rsidP="00EF6709">
            <w:pPr>
              <w:spacing w:after="0"/>
              <w:contextualSpacing/>
              <w:jc w:val="both"/>
              <w:rPr>
                <w:rFonts w:ascii="Times New Roman" w:eastAsia="Calibri" w:hAnsi="Times New Roman"/>
                <w:sz w:val="24"/>
                <w:szCs w:val="24"/>
              </w:rPr>
            </w:pPr>
            <w:r w:rsidRPr="00EF6709">
              <w:rPr>
                <w:rFonts w:ascii="Times New Roman" w:eastAsia="Calibri" w:hAnsi="Times New Roman"/>
                <w:sz w:val="24"/>
                <w:szCs w:val="24"/>
              </w:rPr>
              <w:t>Sig. (2-tailed)</w:t>
            </w:r>
          </w:p>
        </w:tc>
        <w:tc>
          <w:tcPr>
            <w:tcW w:w="751" w:type="pct"/>
            <w:tcBorders>
              <w:top w:val="nil"/>
              <w:left w:val="nil"/>
              <w:bottom w:val="nil"/>
              <w:right w:val="nil"/>
            </w:tcBorders>
          </w:tcPr>
          <w:p w14:paraId="4E8D325E" w14:textId="77777777" w:rsidR="005C5A9A" w:rsidRPr="00EF6709" w:rsidRDefault="005C5A9A" w:rsidP="00EF6709">
            <w:pPr>
              <w:spacing w:after="0"/>
              <w:contextualSpacing/>
              <w:jc w:val="both"/>
              <w:rPr>
                <w:rFonts w:ascii="Times New Roman" w:eastAsia="Calibri" w:hAnsi="Times New Roman"/>
                <w:sz w:val="24"/>
                <w:szCs w:val="24"/>
              </w:rPr>
            </w:pPr>
          </w:p>
        </w:tc>
        <w:tc>
          <w:tcPr>
            <w:tcW w:w="1436" w:type="pct"/>
            <w:tcBorders>
              <w:top w:val="nil"/>
              <w:left w:val="nil"/>
              <w:bottom w:val="nil"/>
              <w:right w:val="nil"/>
            </w:tcBorders>
            <w:vAlign w:val="center"/>
            <w:hideMark/>
          </w:tcPr>
          <w:p w14:paraId="19D228FA" w14:textId="77777777" w:rsidR="005C5A9A" w:rsidRPr="00EF6709" w:rsidRDefault="005C5A9A" w:rsidP="00EF6709">
            <w:pPr>
              <w:spacing w:after="0"/>
              <w:contextualSpacing/>
              <w:jc w:val="both"/>
              <w:rPr>
                <w:rFonts w:ascii="Times New Roman" w:eastAsia="Calibri" w:hAnsi="Times New Roman"/>
                <w:sz w:val="24"/>
                <w:szCs w:val="24"/>
              </w:rPr>
            </w:pPr>
            <w:r w:rsidRPr="00EF6709">
              <w:rPr>
                <w:rFonts w:ascii="Times New Roman" w:eastAsia="Calibri" w:hAnsi="Times New Roman"/>
                <w:sz w:val="24"/>
                <w:szCs w:val="24"/>
              </w:rPr>
              <w:t xml:space="preserve">                 0.000</w:t>
            </w:r>
          </w:p>
        </w:tc>
      </w:tr>
      <w:tr w:rsidR="005C5A9A" w:rsidRPr="00EF6709" w14:paraId="2B1C40D8" w14:textId="77777777" w:rsidTr="00FD757A">
        <w:trPr>
          <w:jc w:val="center"/>
        </w:trPr>
        <w:tc>
          <w:tcPr>
            <w:tcW w:w="1360" w:type="pct"/>
            <w:tcBorders>
              <w:top w:val="nil"/>
              <w:left w:val="nil"/>
              <w:bottom w:val="nil"/>
              <w:right w:val="nil"/>
            </w:tcBorders>
          </w:tcPr>
          <w:p w14:paraId="34C077A7" w14:textId="77777777" w:rsidR="005C5A9A" w:rsidRPr="00EF6709" w:rsidRDefault="005C5A9A" w:rsidP="00EF6709">
            <w:pPr>
              <w:spacing w:after="0"/>
              <w:contextualSpacing/>
              <w:jc w:val="both"/>
              <w:rPr>
                <w:rFonts w:ascii="Times New Roman" w:eastAsia="Calibri" w:hAnsi="Times New Roman"/>
                <w:sz w:val="24"/>
                <w:szCs w:val="24"/>
              </w:rPr>
            </w:pPr>
          </w:p>
        </w:tc>
        <w:tc>
          <w:tcPr>
            <w:tcW w:w="1454" w:type="pct"/>
            <w:tcBorders>
              <w:top w:val="nil"/>
              <w:left w:val="nil"/>
              <w:bottom w:val="nil"/>
              <w:right w:val="nil"/>
            </w:tcBorders>
            <w:vAlign w:val="center"/>
            <w:hideMark/>
          </w:tcPr>
          <w:p w14:paraId="56BB0E18" w14:textId="77777777" w:rsidR="005C5A9A" w:rsidRPr="00EF6709" w:rsidRDefault="005C5A9A" w:rsidP="00EF6709">
            <w:pPr>
              <w:spacing w:after="0"/>
              <w:contextualSpacing/>
              <w:jc w:val="both"/>
              <w:rPr>
                <w:rFonts w:ascii="Times New Roman" w:eastAsia="Calibri" w:hAnsi="Times New Roman"/>
                <w:sz w:val="24"/>
                <w:szCs w:val="24"/>
              </w:rPr>
            </w:pPr>
            <w:r w:rsidRPr="00EF6709">
              <w:rPr>
                <w:rFonts w:ascii="Times New Roman" w:eastAsia="Calibri" w:hAnsi="Times New Roman"/>
                <w:sz w:val="24"/>
                <w:szCs w:val="24"/>
              </w:rPr>
              <w:t xml:space="preserve">  N</w:t>
            </w:r>
          </w:p>
        </w:tc>
        <w:tc>
          <w:tcPr>
            <w:tcW w:w="751" w:type="pct"/>
            <w:tcBorders>
              <w:top w:val="nil"/>
              <w:left w:val="nil"/>
              <w:bottom w:val="nil"/>
              <w:right w:val="nil"/>
            </w:tcBorders>
            <w:vAlign w:val="center"/>
            <w:hideMark/>
          </w:tcPr>
          <w:p w14:paraId="6118930C" w14:textId="77777777" w:rsidR="005C5A9A" w:rsidRPr="00EF6709" w:rsidRDefault="005C5A9A" w:rsidP="00EF6709">
            <w:pPr>
              <w:spacing w:after="0"/>
              <w:contextualSpacing/>
              <w:jc w:val="both"/>
              <w:rPr>
                <w:rFonts w:ascii="Times New Roman" w:eastAsia="Calibri" w:hAnsi="Times New Roman"/>
                <w:sz w:val="24"/>
                <w:szCs w:val="24"/>
              </w:rPr>
            </w:pPr>
            <w:r w:rsidRPr="00EF6709">
              <w:rPr>
                <w:rFonts w:ascii="Times New Roman" w:eastAsia="Calibri" w:hAnsi="Times New Roman"/>
                <w:sz w:val="24"/>
                <w:szCs w:val="24"/>
              </w:rPr>
              <w:t>384</w:t>
            </w:r>
          </w:p>
        </w:tc>
        <w:tc>
          <w:tcPr>
            <w:tcW w:w="1436" w:type="pct"/>
            <w:tcBorders>
              <w:top w:val="nil"/>
              <w:left w:val="nil"/>
              <w:bottom w:val="nil"/>
              <w:right w:val="nil"/>
            </w:tcBorders>
            <w:vAlign w:val="center"/>
          </w:tcPr>
          <w:p w14:paraId="06CE1585" w14:textId="77777777" w:rsidR="005C5A9A" w:rsidRPr="00EF6709" w:rsidRDefault="005C5A9A" w:rsidP="00EF6709">
            <w:pPr>
              <w:spacing w:after="0"/>
              <w:contextualSpacing/>
              <w:jc w:val="both"/>
              <w:rPr>
                <w:rFonts w:ascii="Times New Roman" w:eastAsia="Calibri" w:hAnsi="Times New Roman"/>
                <w:sz w:val="24"/>
                <w:szCs w:val="24"/>
              </w:rPr>
            </w:pPr>
          </w:p>
        </w:tc>
      </w:tr>
      <w:tr w:rsidR="005C5A9A" w:rsidRPr="00EF6709" w14:paraId="0C707D6A" w14:textId="77777777" w:rsidTr="00FD757A">
        <w:trPr>
          <w:jc w:val="center"/>
        </w:trPr>
        <w:tc>
          <w:tcPr>
            <w:tcW w:w="1360" w:type="pct"/>
            <w:tcBorders>
              <w:top w:val="nil"/>
              <w:left w:val="nil"/>
              <w:bottom w:val="nil"/>
              <w:right w:val="nil"/>
            </w:tcBorders>
            <w:hideMark/>
          </w:tcPr>
          <w:p w14:paraId="75F07AC7" w14:textId="77777777" w:rsidR="005C5A9A" w:rsidRPr="00EF6709" w:rsidRDefault="005C5A9A" w:rsidP="00EF6709">
            <w:pPr>
              <w:spacing w:after="0"/>
              <w:contextualSpacing/>
              <w:jc w:val="both"/>
              <w:rPr>
                <w:rFonts w:ascii="Times New Roman" w:eastAsia="Calibri" w:hAnsi="Times New Roman"/>
                <w:sz w:val="24"/>
                <w:szCs w:val="24"/>
              </w:rPr>
            </w:pPr>
            <w:r w:rsidRPr="00EF6709">
              <w:rPr>
                <w:rFonts w:ascii="Times New Roman" w:eastAsia="Calibri" w:hAnsi="Times New Roman"/>
                <w:sz w:val="24"/>
                <w:szCs w:val="24"/>
              </w:rPr>
              <w:t>Extracurricular activities</w:t>
            </w:r>
          </w:p>
        </w:tc>
        <w:tc>
          <w:tcPr>
            <w:tcW w:w="1454" w:type="pct"/>
            <w:tcBorders>
              <w:top w:val="nil"/>
              <w:left w:val="nil"/>
              <w:bottom w:val="nil"/>
              <w:right w:val="nil"/>
            </w:tcBorders>
            <w:vAlign w:val="center"/>
            <w:hideMark/>
          </w:tcPr>
          <w:p w14:paraId="25A31C1B" w14:textId="77777777" w:rsidR="005C5A9A" w:rsidRPr="00EF6709" w:rsidRDefault="005C5A9A" w:rsidP="00EF6709">
            <w:pPr>
              <w:spacing w:after="0"/>
              <w:contextualSpacing/>
              <w:jc w:val="both"/>
              <w:rPr>
                <w:rFonts w:ascii="Times New Roman" w:eastAsia="Calibri" w:hAnsi="Times New Roman"/>
                <w:sz w:val="24"/>
                <w:szCs w:val="24"/>
              </w:rPr>
            </w:pPr>
            <w:r w:rsidRPr="00EF6709">
              <w:rPr>
                <w:rFonts w:ascii="Times New Roman" w:eastAsia="Calibri" w:hAnsi="Times New Roman"/>
                <w:sz w:val="24"/>
                <w:szCs w:val="24"/>
              </w:rPr>
              <w:t>Pearson Correlation</w:t>
            </w:r>
          </w:p>
        </w:tc>
        <w:tc>
          <w:tcPr>
            <w:tcW w:w="751" w:type="pct"/>
            <w:tcBorders>
              <w:top w:val="nil"/>
              <w:left w:val="nil"/>
              <w:bottom w:val="nil"/>
              <w:right w:val="nil"/>
            </w:tcBorders>
            <w:vAlign w:val="center"/>
            <w:hideMark/>
          </w:tcPr>
          <w:p w14:paraId="7D79FC5D" w14:textId="77777777" w:rsidR="005C5A9A" w:rsidRPr="00EF6709" w:rsidRDefault="005C5A9A" w:rsidP="00EF6709">
            <w:pPr>
              <w:spacing w:after="0"/>
              <w:contextualSpacing/>
              <w:jc w:val="both"/>
              <w:rPr>
                <w:rFonts w:ascii="Times New Roman" w:eastAsia="Calibri" w:hAnsi="Times New Roman"/>
                <w:sz w:val="24"/>
                <w:szCs w:val="24"/>
              </w:rPr>
            </w:pPr>
            <w:r w:rsidRPr="00EF6709">
              <w:rPr>
                <w:rFonts w:ascii="Times New Roman" w:eastAsia="Calibri" w:hAnsi="Times New Roman"/>
                <w:sz w:val="24"/>
                <w:szCs w:val="24"/>
              </w:rPr>
              <w:t>0.681**</w:t>
            </w:r>
          </w:p>
        </w:tc>
        <w:tc>
          <w:tcPr>
            <w:tcW w:w="1436" w:type="pct"/>
            <w:tcBorders>
              <w:top w:val="nil"/>
              <w:left w:val="nil"/>
              <w:bottom w:val="nil"/>
              <w:right w:val="nil"/>
            </w:tcBorders>
            <w:vAlign w:val="center"/>
            <w:hideMark/>
          </w:tcPr>
          <w:p w14:paraId="4BD383B4" w14:textId="77777777" w:rsidR="005C5A9A" w:rsidRPr="00EF6709" w:rsidRDefault="005C5A9A" w:rsidP="00EF6709">
            <w:pPr>
              <w:spacing w:after="0"/>
              <w:contextualSpacing/>
              <w:jc w:val="both"/>
              <w:rPr>
                <w:rFonts w:ascii="Times New Roman" w:eastAsia="Calibri" w:hAnsi="Times New Roman"/>
                <w:sz w:val="24"/>
                <w:szCs w:val="24"/>
              </w:rPr>
            </w:pPr>
            <w:r w:rsidRPr="00EF6709">
              <w:rPr>
                <w:rFonts w:ascii="Times New Roman" w:eastAsia="Calibri" w:hAnsi="Times New Roman"/>
                <w:sz w:val="24"/>
                <w:szCs w:val="24"/>
              </w:rPr>
              <w:t xml:space="preserve">                    1</w:t>
            </w:r>
          </w:p>
        </w:tc>
      </w:tr>
      <w:tr w:rsidR="005C5A9A" w:rsidRPr="00EF6709" w14:paraId="04CE89AE" w14:textId="77777777" w:rsidTr="00FD757A">
        <w:trPr>
          <w:jc w:val="center"/>
        </w:trPr>
        <w:tc>
          <w:tcPr>
            <w:tcW w:w="1360" w:type="pct"/>
            <w:tcBorders>
              <w:top w:val="nil"/>
              <w:left w:val="nil"/>
              <w:bottom w:val="nil"/>
              <w:right w:val="nil"/>
            </w:tcBorders>
          </w:tcPr>
          <w:p w14:paraId="528809FF" w14:textId="77777777" w:rsidR="005C5A9A" w:rsidRPr="00EF6709" w:rsidRDefault="005C5A9A" w:rsidP="00EF6709">
            <w:pPr>
              <w:spacing w:after="0"/>
              <w:contextualSpacing/>
              <w:jc w:val="both"/>
              <w:rPr>
                <w:rFonts w:ascii="Times New Roman" w:eastAsia="Calibri" w:hAnsi="Times New Roman"/>
                <w:sz w:val="24"/>
                <w:szCs w:val="24"/>
              </w:rPr>
            </w:pPr>
          </w:p>
        </w:tc>
        <w:tc>
          <w:tcPr>
            <w:tcW w:w="1454" w:type="pct"/>
            <w:tcBorders>
              <w:top w:val="nil"/>
              <w:left w:val="nil"/>
              <w:bottom w:val="nil"/>
              <w:right w:val="nil"/>
            </w:tcBorders>
            <w:vAlign w:val="center"/>
            <w:hideMark/>
          </w:tcPr>
          <w:p w14:paraId="47F46835" w14:textId="77777777" w:rsidR="005C5A9A" w:rsidRPr="00EF6709" w:rsidRDefault="005C5A9A" w:rsidP="00EF6709">
            <w:pPr>
              <w:spacing w:after="0"/>
              <w:contextualSpacing/>
              <w:jc w:val="both"/>
              <w:rPr>
                <w:rFonts w:ascii="Times New Roman" w:eastAsia="Calibri" w:hAnsi="Times New Roman"/>
                <w:sz w:val="24"/>
                <w:szCs w:val="24"/>
              </w:rPr>
            </w:pPr>
            <w:r w:rsidRPr="00EF6709">
              <w:rPr>
                <w:rFonts w:ascii="Times New Roman" w:eastAsia="Calibri" w:hAnsi="Times New Roman"/>
                <w:sz w:val="24"/>
                <w:szCs w:val="24"/>
              </w:rPr>
              <w:t>Sig. (2-tailed)</w:t>
            </w:r>
          </w:p>
        </w:tc>
        <w:tc>
          <w:tcPr>
            <w:tcW w:w="751" w:type="pct"/>
            <w:tcBorders>
              <w:top w:val="nil"/>
              <w:left w:val="nil"/>
              <w:bottom w:val="nil"/>
              <w:right w:val="nil"/>
            </w:tcBorders>
            <w:vAlign w:val="center"/>
            <w:hideMark/>
          </w:tcPr>
          <w:p w14:paraId="064E9AAA" w14:textId="77777777" w:rsidR="005C5A9A" w:rsidRPr="00EF6709" w:rsidRDefault="005C5A9A" w:rsidP="00EF6709">
            <w:pPr>
              <w:spacing w:after="0"/>
              <w:contextualSpacing/>
              <w:jc w:val="both"/>
              <w:rPr>
                <w:rFonts w:ascii="Times New Roman" w:eastAsia="Calibri" w:hAnsi="Times New Roman"/>
                <w:sz w:val="24"/>
                <w:szCs w:val="24"/>
              </w:rPr>
            </w:pPr>
            <w:r w:rsidRPr="00EF6709">
              <w:rPr>
                <w:rFonts w:ascii="Times New Roman" w:eastAsia="Calibri" w:hAnsi="Times New Roman"/>
                <w:sz w:val="24"/>
                <w:szCs w:val="24"/>
              </w:rPr>
              <w:t>0.000</w:t>
            </w:r>
          </w:p>
        </w:tc>
        <w:tc>
          <w:tcPr>
            <w:tcW w:w="1436" w:type="pct"/>
            <w:tcBorders>
              <w:top w:val="nil"/>
              <w:left w:val="nil"/>
              <w:bottom w:val="nil"/>
              <w:right w:val="nil"/>
            </w:tcBorders>
          </w:tcPr>
          <w:p w14:paraId="10902455" w14:textId="77777777" w:rsidR="005C5A9A" w:rsidRPr="00EF6709" w:rsidRDefault="005C5A9A" w:rsidP="00EF6709">
            <w:pPr>
              <w:spacing w:after="0"/>
              <w:contextualSpacing/>
              <w:jc w:val="both"/>
              <w:rPr>
                <w:rFonts w:ascii="Times New Roman" w:eastAsia="Calibri" w:hAnsi="Times New Roman"/>
                <w:sz w:val="24"/>
                <w:szCs w:val="24"/>
              </w:rPr>
            </w:pPr>
          </w:p>
        </w:tc>
      </w:tr>
      <w:tr w:rsidR="005C5A9A" w:rsidRPr="00EF6709" w14:paraId="226857E8" w14:textId="77777777" w:rsidTr="00FD757A">
        <w:trPr>
          <w:jc w:val="center"/>
        </w:trPr>
        <w:tc>
          <w:tcPr>
            <w:tcW w:w="1360" w:type="pct"/>
            <w:tcBorders>
              <w:top w:val="nil"/>
              <w:left w:val="nil"/>
              <w:bottom w:val="single" w:sz="4" w:space="0" w:color="000000"/>
              <w:right w:val="nil"/>
            </w:tcBorders>
          </w:tcPr>
          <w:p w14:paraId="02847F8D" w14:textId="77777777" w:rsidR="005C5A9A" w:rsidRPr="00EF6709" w:rsidRDefault="005C5A9A" w:rsidP="00EF6709">
            <w:pPr>
              <w:spacing w:after="0"/>
              <w:contextualSpacing/>
              <w:jc w:val="both"/>
              <w:rPr>
                <w:rFonts w:ascii="Times New Roman" w:eastAsia="Calibri" w:hAnsi="Times New Roman"/>
                <w:sz w:val="24"/>
                <w:szCs w:val="24"/>
              </w:rPr>
            </w:pPr>
          </w:p>
        </w:tc>
        <w:tc>
          <w:tcPr>
            <w:tcW w:w="1454" w:type="pct"/>
            <w:tcBorders>
              <w:top w:val="nil"/>
              <w:left w:val="nil"/>
              <w:bottom w:val="single" w:sz="4" w:space="0" w:color="000000"/>
              <w:right w:val="nil"/>
            </w:tcBorders>
            <w:vAlign w:val="center"/>
            <w:hideMark/>
          </w:tcPr>
          <w:p w14:paraId="301E0590" w14:textId="77777777" w:rsidR="005C5A9A" w:rsidRPr="00EF6709" w:rsidRDefault="005C5A9A" w:rsidP="00EF6709">
            <w:pPr>
              <w:spacing w:after="0"/>
              <w:contextualSpacing/>
              <w:jc w:val="both"/>
              <w:rPr>
                <w:rFonts w:ascii="Times New Roman" w:eastAsia="Calibri" w:hAnsi="Times New Roman"/>
                <w:sz w:val="24"/>
                <w:szCs w:val="24"/>
              </w:rPr>
            </w:pPr>
            <w:r w:rsidRPr="00EF6709">
              <w:rPr>
                <w:rFonts w:ascii="Times New Roman" w:eastAsia="Calibri" w:hAnsi="Times New Roman"/>
                <w:sz w:val="24"/>
                <w:szCs w:val="24"/>
              </w:rPr>
              <w:t>N</w:t>
            </w:r>
          </w:p>
        </w:tc>
        <w:tc>
          <w:tcPr>
            <w:tcW w:w="751" w:type="pct"/>
            <w:tcBorders>
              <w:top w:val="nil"/>
              <w:left w:val="nil"/>
              <w:bottom w:val="single" w:sz="4" w:space="0" w:color="000000"/>
              <w:right w:val="nil"/>
            </w:tcBorders>
            <w:vAlign w:val="center"/>
            <w:hideMark/>
          </w:tcPr>
          <w:p w14:paraId="0AC827C8" w14:textId="77777777" w:rsidR="005C5A9A" w:rsidRPr="00EF6709" w:rsidRDefault="005C5A9A" w:rsidP="00EF6709">
            <w:pPr>
              <w:spacing w:after="0"/>
              <w:contextualSpacing/>
              <w:jc w:val="both"/>
              <w:rPr>
                <w:rFonts w:ascii="Times New Roman" w:eastAsia="Calibri" w:hAnsi="Times New Roman"/>
                <w:sz w:val="24"/>
                <w:szCs w:val="24"/>
              </w:rPr>
            </w:pPr>
            <w:r w:rsidRPr="00EF6709">
              <w:rPr>
                <w:rFonts w:ascii="Times New Roman" w:eastAsia="Calibri" w:hAnsi="Times New Roman"/>
                <w:sz w:val="24"/>
                <w:szCs w:val="24"/>
              </w:rPr>
              <w:t xml:space="preserve"> 384</w:t>
            </w:r>
          </w:p>
        </w:tc>
        <w:tc>
          <w:tcPr>
            <w:tcW w:w="1436" w:type="pct"/>
            <w:tcBorders>
              <w:top w:val="nil"/>
              <w:left w:val="nil"/>
              <w:bottom w:val="single" w:sz="4" w:space="0" w:color="000000"/>
              <w:right w:val="nil"/>
            </w:tcBorders>
            <w:hideMark/>
          </w:tcPr>
          <w:p w14:paraId="3BAACC31" w14:textId="77777777" w:rsidR="005C5A9A" w:rsidRPr="00EF6709" w:rsidRDefault="005C5A9A" w:rsidP="00EF6709">
            <w:pPr>
              <w:spacing w:after="0"/>
              <w:contextualSpacing/>
              <w:jc w:val="both"/>
              <w:rPr>
                <w:rFonts w:ascii="Times New Roman" w:eastAsia="Calibri" w:hAnsi="Times New Roman"/>
                <w:sz w:val="24"/>
                <w:szCs w:val="24"/>
              </w:rPr>
            </w:pPr>
            <w:r w:rsidRPr="00EF6709">
              <w:rPr>
                <w:rFonts w:ascii="Times New Roman" w:eastAsia="Calibri" w:hAnsi="Times New Roman"/>
                <w:sz w:val="24"/>
                <w:szCs w:val="24"/>
              </w:rPr>
              <w:tab/>
              <w:t xml:space="preserve">       384</w:t>
            </w:r>
          </w:p>
        </w:tc>
      </w:tr>
    </w:tbl>
    <w:p w14:paraId="18012C89" w14:textId="77777777" w:rsidR="005C5A9A" w:rsidRPr="00EF6709" w:rsidRDefault="005C5A9A" w:rsidP="00EF6709">
      <w:pPr>
        <w:spacing w:after="0"/>
        <w:contextualSpacing/>
        <w:jc w:val="both"/>
        <w:rPr>
          <w:rFonts w:ascii="Times New Roman" w:hAnsi="Times New Roman"/>
          <w:sz w:val="24"/>
          <w:szCs w:val="24"/>
          <w:lang w:val="en-GB"/>
        </w:rPr>
      </w:pPr>
      <w:r w:rsidRPr="00EF6709">
        <w:rPr>
          <w:rFonts w:ascii="Times New Roman" w:hAnsi="Times New Roman"/>
          <w:sz w:val="24"/>
          <w:szCs w:val="24"/>
          <w:lang w:val="en-GB"/>
        </w:rPr>
        <w:tab/>
      </w:r>
    </w:p>
    <w:p w14:paraId="792221CC" w14:textId="2A42E6E6" w:rsidR="005C5A9A" w:rsidRPr="00B2370B" w:rsidRDefault="005C5A9A" w:rsidP="00EF6709">
      <w:pPr>
        <w:spacing w:after="0"/>
        <w:contextualSpacing/>
        <w:jc w:val="both"/>
        <w:rPr>
          <w:rFonts w:ascii="Times New Roman" w:hAnsi="Times New Roman"/>
          <w:sz w:val="24"/>
          <w:szCs w:val="24"/>
          <w:lang w:val="en-GB"/>
        </w:rPr>
      </w:pPr>
      <w:r w:rsidRPr="00EF6709">
        <w:rPr>
          <w:rFonts w:ascii="Times New Roman" w:hAnsi="Times New Roman"/>
          <w:sz w:val="24"/>
          <w:szCs w:val="24"/>
          <w:lang w:val="en-GB"/>
        </w:rPr>
        <w:tab/>
        <w:t xml:space="preserve">Table 2 result shows correlation coefficient is 0.681. It therefore indicates that </w:t>
      </w:r>
      <w:r w:rsidRPr="00EF6709">
        <w:rPr>
          <w:rFonts w:ascii="Times New Roman" w:hAnsi="Times New Roman"/>
          <w:color w:val="000000"/>
          <w:sz w:val="24"/>
          <w:szCs w:val="24"/>
        </w:rPr>
        <w:t>there is</w:t>
      </w:r>
      <w:r w:rsidRPr="00EF6709">
        <w:rPr>
          <w:rFonts w:ascii="Times New Roman" w:hAnsi="Times New Roman"/>
          <w:sz w:val="24"/>
          <w:szCs w:val="24"/>
          <w:lang w:val="en-GB"/>
        </w:rPr>
        <w:t xml:space="preserve"> positive relationship between self-efficacy and extracurricular activities among secondary school students in Benue and Nasarawa States. This implies that students with </w:t>
      </w:r>
      <w:r w:rsidRPr="00EF6709">
        <w:rPr>
          <w:rFonts w:ascii="Times New Roman" w:hAnsi="Times New Roman"/>
          <w:sz w:val="24"/>
          <w:szCs w:val="24"/>
        </w:rPr>
        <w:t>positive self-efficacy</w:t>
      </w:r>
      <w:r w:rsidRPr="00EF6709">
        <w:rPr>
          <w:rFonts w:ascii="Times New Roman" w:hAnsi="Times New Roman"/>
          <w:sz w:val="24"/>
          <w:szCs w:val="24"/>
          <w:lang w:val="en-GB"/>
        </w:rPr>
        <w:t xml:space="preserve"> traits not only exhibit a heightened eagerness to partake in various activities and discussions but also demonstrate a commendable level of commitment</w:t>
      </w:r>
      <w:r w:rsidR="003E5303" w:rsidRPr="00EF6709">
        <w:rPr>
          <w:rFonts w:ascii="Times New Roman" w:hAnsi="Times New Roman"/>
          <w:sz w:val="24"/>
          <w:szCs w:val="24"/>
          <w:lang w:val="en-GB"/>
        </w:rPr>
        <w:t>.</w:t>
      </w:r>
    </w:p>
    <w:p w14:paraId="764FB9B3" w14:textId="77777777" w:rsidR="009F5BC9" w:rsidRPr="00EF6709" w:rsidRDefault="005C5A9A" w:rsidP="00EF6709">
      <w:pPr>
        <w:spacing w:after="0"/>
        <w:contextualSpacing/>
        <w:jc w:val="both"/>
        <w:rPr>
          <w:rFonts w:ascii="Times New Roman" w:hAnsi="Times New Roman"/>
          <w:b/>
          <w:sz w:val="24"/>
          <w:szCs w:val="24"/>
        </w:rPr>
      </w:pPr>
      <w:r w:rsidRPr="00EF6709">
        <w:rPr>
          <w:rFonts w:ascii="Times New Roman" w:hAnsi="Times New Roman"/>
          <w:b/>
          <w:sz w:val="24"/>
          <w:szCs w:val="24"/>
        </w:rPr>
        <w:t>Table 3</w:t>
      </w:r>
    </w:p>
    <w:p w14:paraId="2D779AA1" w14:textId="087B7F25" w:rsidR="005C5A9A" w:rsidRPr="00EF6709" w:rsidRDefault="005C5A9A" w:rsidP="00EF6709">
      <w:pPr>
        <w:spacing w:after="0"/>
        <w:contextualSpacing/>
        <w:jc w:val="both"/>
        <w:rPr>
          <w:rFonts w:ascii="Times New Roman" w:hAnsi="Times New Roman"/>
          <w:b/>
          <w:sz w:val="24"/>
          <w:szCs w:val="24"/>
        </w:rPr>
      </w:pPr>
      <w:r w:rsidRPr="00EF6709">
        <w:rPr>
          <w:rFonts w:ascii="Times New Roman" w:hAnsi="Times New Roman"/>
          <w:b/>
          <w:sz w:val="24"/>
          <w:szCs w:val="24"/>
          <w:lang w:val="en-GB"/>
        </w:rPr>
        <w:t>Linear Regression Showing Relationship between</w:t>
      </w:r>
      <w:r w:rsidRPr="00EF6709">
        <w:rPr>
          <w:rFonts w:ascii="Times New Roman" w:hAnsi="Times New Roman"/>
          <w:b/>
          <w:sz w:val="24"/>
          <w:szCs w:val="24"/>
        </w:rPr>
        <w:t xml:space="preserve"> Self-efficacy and </w:t>
      </w:r>
      <w:r w:rsidRPr="00EF6709">
        <w:rPr>
          <w:rFonts w:ascii="Times New Roman" w:hAnsi="Times New Roman"/>
          <w:b/>
          <w:sz w:val="24"/>
          <w:szCs w:val="24"/>
          <w:lang w:val="en-GB"/>
        </w:rPr>
        <w:t xml:space="preserve">Class </w:t>
      </w:r>
      <w:r w:rsidRPr="00EF6709">
        <w:rPr>
          <w:rFonts w:ascii="Times New Roman" w:hAnsi="Times New Roman"/>
          <w:b/>
          <w:sz w:val="24"/>
          <w:szCs w:val="24"/>
          <w:lang w:val="en-GB"/>
        </w:rPr>
        <w:tab/>
        <w:t>Participation </w:t>
      </w:r>
    </w:p>
    <w:tbl>
      <w:tblPr>
        <w:tblW w:w="9576" w:type="dxa"/>
        <w:tblBorders>
          <w:top w:val="single" w:sz="4" w:space="0" w:color="auto"/>
          <w:bottom w:val="single" w:sz="4" w:space="0" w:color="auto"/>
        </w:tblBorders>
        <w:tblLook w:val="04A0" w:firstRow="1" w:lastRow="0" w:firstColumn="1" w:lastColumn="0" w:noHBand="0" w:noVBand="1"/>
      </w:tblPr>
      <w:tblGrid>
        <w:gridCol w:w="1892"/>
        <w:gridCol w:w="1088"/>
        <w:gridCol w:w="1090"/>
        <w:gridCol w:w="1151"/>
        <w:gridCol w:w="1090"/>
        <w:gridCol w:w="1123"/>
        <w:gridCol w:w="1091"/>
        <w:gridCol w:w="1051"/>
      </w:tblGrid>
      <w:tr w:rsidR="005C5A9A" w:rsidRPr="00EF6709" w14:paraId="2A66361F" w14:textId="77777777" w:rsidTr="00B2370B">
        <w:tc>
          <w:tcPr>
            <w:tcW w:w="1892" w:type="dxa"/>
            <w:tcBorders>
              <w:top w:val="single" w:sz="4" w:space="0" w:color="auto"/>
              <w:left w:val="nil"/>
              <w:bottom w:val="single" w:sz="4" w:space="0" w:color="auto"/>
              <w:right w:val="nil"/>
            </w:tcBorders>
            <w:hideMark/>
          </w:tcPr>
          <w:p w14:paraId="6073CE5B" w14:textId="77777777" w:rsidR="005C5A9A" w:rsidRPr="00EF6709" w:rsidRDefault="005C5A9A" w:rsidP="00EF6709">
            <w:pPr>
              <w:spacing w:after="0"/>
              <w:contextualSpacing/>
              <w:jc w:val="both"/>
              <w:rPr>
                <w:rFonts w:ascii="Times New Roman" w:eastAsia="Calibri" w:hAnsi="Times New Roman"/>
                <w:b/>
                <w:sz w:val="24"/>
                <w:szCs w:val="24"/>
              </w:rPr>
            </w:pPr>
            <w:r w:rsidRPr="00EF6709">
              <w:rPr>
                <w:rFonts w:ascii="Times New Roman" w:eastAsia="Calibri" w:hAnsi="Times New Roman"/>
                <w:b/>
                <w:sz w:val="24"/>
                <w:szCs w:val="24"/>
              </w:rPr>
              <w:t xml:space="preserve">Variable </w:t>
            </w:r>
          </w:p>
        </w:tc>
        <w:tc>
          <w:tcPr>
            <w:tcW w:w="1088" w:type="dxa"/>
            <w:tcBorders>
              <w:top w:val="single" w:sz="4" w:space="0" w:color="auto"/>
              <w:left w:val="nil"/>
              <w:bottom w:val="single" w:sz="4" w:space="0" w:color="auto"/>
              <w:right w:val="nil"/>
            </w:tcBorders>
            <w:hideMark/>
          </w:tcPr>
          <w:p w14:paraId="55C057EB" w14:textId="77777777" w:rsidR="005C5A9A" w:rsidRPr="00EF6709" w:rsidRDefault="005C5A9A" w:rsidP="00EF6709">
            <w:pPr>
              <w:spacing w:after="0"/>
              <w:contextualSpacing/>
              <w:jc w:val="both"/>
              <w:rPr>
                <w:rFonts w:ascii="Times New Roman" w:eastAsia="Calibri" w:hAnsi="Times New Roman"/>
                <w:b/>
                <w:sz w:val="24"/>
                <w:szCs w:val="24"/>
              </w:rPr>
            </w:pPr>
            <w:r w:rsidRPr="00EF6709">
              <w:rPr>
                <w:rFonts w:ascii="Times New Roman" w:eastAsia="Calibri" w:hAnsi="Times New Roman"/>
                <w:b/>
                <w:sz w:val="24"/>
                <w:szCs w:val="24"/>
              </w:rPr>
              <w:t>R</w:t>
            </w:r>
          </w:p>
        </w:tc>
        <w:tc>
          <w:tcPr>
            <w:tcW w:w="1090" w:type="dxa"/>
            <w:tcBorders>
              <w:top w:val="single" w:sz="4" w:space="0" w:color="auto"/>
              <w:left w:val="nil"/>
              <w:bottom w:val="single" w:sz="4" w:space="0" w:color="auto"/>
              <w:right w:val="nil"/>
            </w:tcBorders>
            <w:hideMark/>
          </w:tcPr>
          <w:p w14:paraId="4EF9AA90" w14:textId="77777777" w:rsidR="005C5A9A" w:rsidRPr="00EF6709" w:rsidRDefault="005C5A9A" w:rsidP="00EF6709">
            <w:pPr>
              <w:spacing w:after="0"/>
              <w:contextualSpacing/>
              <w:jc w:val="both"/>
              <w:rPr>
                <w:rFonts w:ascii="Times New Roman" w:eastAsia="Calibri" w:hAnsi="Times New Roman"/>
                <w:b/>
                <w:sz w:val="24"/>
                <w:szCs w:val="24"/>
                <w:vertAlign w:val="superscript"/>
              </w:rPr>
            </w:pPr>
            <w:r w:rsidRPr="00EF6709">
              <w:rPr>
                <w:rFonts w:ascii="Times New Roman" w:eastAsia="Calibri" w:hAnsi="Times New Roman"/>
                <w:b/>
                <w:sz w:val="24"/>
                <w:szCs w:val="24"/>
              </w:rPr>
              <w:t>R</w:t>
            </w:r>
            <w:r w:rsidRPr="00EF6709">
              <w:rPr>
                <w:rFonts w:ascii="Times New Roman" w:eastAsia="Calibri" w:hAnsi="Times New Roman"/>
                <w:b/>
                <w:sz w:val="24"/>
                <w:szCs w:val="24"/>
                <w:vertAlign w:val="superscript"/>
              </w:rPr>
              <w:t>2</w:t>
            </w:r>
          </w:p>
        </w:tc>
        <w:tc>
          <w:tcPr>
            <w:tcW w:w="1151" w:type="dxa"/>
            <w:tcBorders>
              <w:top w:val="single" w:sz="4" w:space="0" w:color="auto"/>
              <w:left w:val="nil"/>
              <w:bottom w:val="single" w:sz="4" w:space="0" w:color="auto"/>
              <w:right w:val="nil"/>
            </w:tcBorders>
            <w:hideMark/>
          </w:tcPr>
          <w:p w14:paraId="5B112822" w14:textId="77777777" w:rsidR="005C5A9A" w:rsidRPr="00EF6709" w:rsidRDefault="005C5A9A" w:rsidP="00EF6709">
            <w:pPr>
              <w:spacing w:after="0"/>
              <w:contextualSpacing/>
              <w:jc w:val="both"/>
              <w:rPr>
                <w:rFonts w:ascii="Times New Roman" w:eastAsia="Calibri" w:hAnsi="Times New Roman"/>
                <w:b/>
                <w:sz w:val="24"/>
                <w:szCs w:val="24"/>
              </w:rPr>
            </w:pPr>
            <w:r w:rsidRPr="00EF6709">
              <w:rPr>
                <w:rFonts w:ascii="Times New Roman" w:eastAsia="Calibri" w:hAnsi="Times New Roman"/>
                <w:b/>
                <w:sz w:val="24"/>
                <w:szCs w:val="24"/>
              </w:rPr>
              <w:t>F</w:t>
            </w:r>
          </w:p>
        </w:tc>
        <w:tc>
          <w:tcPr>
            <w:tcW w:w="1090" w:type="dxa"/>
            <w:tcBorders>
              <w:top w:val="single" w:sz="4" w:space="0" w:color="auto"/>
              <w:left w:val="nil"/>
              <w:bottom w:val="single" w:sz="4" w:space="0" w:color="auto"/>
              <w:right w:val="nil"/>
            </w:tcBorders>
            <w:hideMark/>
          </w:tcPr>
          <w:p w14:paraId="3C3D87AE" w14:textId="77777777" w:rsidR="005C5A9A" w:rsidRPr="00EF6709" w:rsidRDefault="005C5A9A" w:rsidP="00EF6709">
            <w:pPr>
              <w:spacing w:after="0"/>
              <w:contextualSpacing/>
              <w:jc w:val="both"/>
              <w:rPr>
                <w:rFonts w:ascii="Times New Roman" w:eastAsia="Calibri" w:hAnsi="Times New Roman"/>
                <w:b/>
                <w:sz w:val="24"/>
                <w:szCs w:val="24"/>
              </w:rPr>
            </w:pPr>
            <w:r w:rsidRPr="00EF6709">
              <w:rPr>
                <w:rFonts w:ascii="Times New Roman" w:eastAsia="Calibri" w:hAnsi="Times New Roman"/>
                <w:b/>
                <w:sz w:val="24"/>
                <w:szCs w:val="24"/>
              </w:rPr>
              <w:t>B</w:t>
            </w:r>
          </w:p>
        </w:tc>
        <w:tc>
          <w:tcPr>
            <w:tcW w:w="1123" w:type="dxa"/>
            <w:tcBorders>
              <w:top w:val="single" w:sz="4" w:space="0" w:color="auto"/>
              <w:left w:val="nil"/>
              <w:bottom w:val="single" w:sz="4" w:space="0" w:color="auto"/>
              <w:right w:val="nil"/>
            </w:tcBorders>
            <w:hideMark/>
          </w:tcPr>
          <w:p w14:paraId="1F8AE432" w14:textId="77777777" w:rsidR="005C5A9A" w:rsidRPr="00EF6709" w:rsidRDefault="005C5A9A" w:rsidP="00EF6709">
            <w:pPr>
              <w:spacing w:after="0"/>
              <w:contextualSpacing/>
              <w:jc w:val="both"/>
              <w:rPr>
                <w:rFonts w:ascii="Times New Roman" w:eastAsia="Calibri" w:hAnsi="Times New Roman"/>
                <w:b/>
                <w:sz w:val="24"/>
                <w:szCs w:val="24"/>
              </w:rPr>
            </w:pPr>
            <w:r w:rsidRPr="00EF6709">
              <w:rPr>
                <w:rFonts w:ascii="Times New Roman" w:eastAsia="Calibri" w:hAnsi="Times New Roman"/>
                <w:b/>
                <w:sz w:val="24"/>
                <w:szCs w:val="24"/>
              </w:rPr>
              <w:t xml:space="preserve">    T</w:t>
            </w:r>
          </w:p>
        </w:tc>
        <w:tc>
          <w:tcPr>
            <w:tcW w:w="1091" w:type="dxa"/>
            <w:tcBorders>
              <w:top w:val="single" w:sz="4" w:space="0" w:color="auto"/>
              <w:left w:val="nil"/>
              <w:bottom w:val="single" w:sz="4" w:space="0" w:color="auto"/>
              <w:right w:val="nil"/>
            </w:tcBorders>
            <w:hideMark/>
          </w:tcPr>
          <w:p w14:paraId="2E611EAB" w14:textId="77777777" w:rsidR="005C5A9A" w:rsidRPr="00EF6709" w:rsidRDefault="005C5A9A" w:rsidP="00EF6709">
            <w:pPr>
              <w:spacing w:after="0"/>
              <w:contextualSpacing/>
              <w:jc w:val="both"/>
              <w:rPr>
                <w:rFonts w:ascii="Times New Roman" w:eastAsia="Calibri" w:hAnsi="Times New Roman"/>
                <w:b/>
                <w:sz w:val="24"/>
                <w:szCs w:val="24"/>
              </w:rPr>
            </w:pPr>
            <w:r w:rsidRPr="00EF6709">
              <w:rPr>
                <w:rFonts w:ascii="Times New Roman" w:eastAsia="Calibri" w:hAnsi="Times New Roman"/>
                <w:b/>
                <w:sz w:val="24"/>
                <w:szCs w:val="24"/>
              </w:rPr>
              <w:t>Sig</w:t>
            </w:r>
          </w:p>
        </w:tc>
        <w:tc>
          <w:tcPr>
            <w:tcW w:w="1051" w:type="dxa"/>
            <w:tcBorders>
              <w:top w:val="single" w:sz="4" w:space="0" w:color="auto"/>
              <w:left w:val="nil"/>
              <w:bottom w:val="single" w:sz="4" w:space="0" w:color="auto"/>
              <w:right w:val="nil"/>
            </w:tcBorders>
          </w:tcPr>
          <w:p w14:paraId="5EE24B0E" w14:textId="77777777" w:rsidR="005C5A9A" w:rsidRPr="00EF6709" w:rsidRDefault="005C5A9A" w:rsidP="00EF6709">
            <w:pPr>
              <w:spacing w:after="0"/>
              <w:contextualSpacing/>
              <w:jc w:val="both"/>
              <w:rPr>
                <w:rFonts w:ascii="Times New Roman" w:eastAsia="Calibri" w:hAnsi="Times New Roman"/>
                <w:b/>
                <w:sz w:val="24"/>
                <w:szCs w:val="24"/>
              </w:rPr>
            </w:pPr>
          </w:p>
        </w:tc>
      </w:tr>
      <w:tr w:rsidR="005C5A9A" w:rsidRPr="00EF6709" w14:paraId="4A4DFF64" w14:textId="77777777" w:rsidTr="00B2370B">
        <w:tc>
          <w:tcPr>
            <w:tcW w:w="1892" w:type="dxa"/>
            <w:tcBorders>
              <w:top w:val="single" w:sz="4" w:space="0" w:color="auto"/>
              <w:left w:val="nil"/>
              <w:bottom w:val="nil"/>
              <w:right w:val="nil"/>
            </w:tcBorders>
            <w:hideMark/>
          </w:tcPr>
          <w:p w14:paraId="2E371B87" w14:textId="77777777" w:rsidR="005C5A9A" w:rsidRPr="00EF6709" w:rsidRDefault="005C5A9A" w:rsidP="00EF6709">
            <w:pPr>
              <w:spacing w:after="0"/>
              <w:contextualSpacing/>
              <w:jc w:val="both"/>
              <w:rPr>
                <w:rFonts w:ascii="Times New Roman" w:eastAsia="Calibri" w:hAnsi="Times New Roman"/>
                <w:sz w:val="24"/>
                <w:szCs w:val="24"/>
              </w:rPr>
            </w:pPr>
            <w:r w:rsidRPr="00EF6709">
              <w:rPr>
                <w:rFonts w:ascii="Times New Roman" w:eastAsia="Calibri" w:hAnsi="Times New Roman"/>
                <w:sz w:val="24"/>
                <w:szCs w:val="24"/>
              </w:rPr>
              <w:t>(Constant)</w:t>
            </w:r>
          </w:p>
        </w:tc>
        <w:tc>
          <w:tcPr>
            <w:tcW w:w="1088" w:type="dxa"/>
            <w:tcBorders>
              <w:top w:val="single" w:sz="4" w:space="0" w:color="auto"/>
              <w:left w:val="nil"/>
              <w:bottom w:val="nil"/>
              <w:right w:val="nil"/>
            </w:tcBorders>
            <w:hideMark/>
          </w:tcPr>
          <w:p w14:paraId="1327E2D6" w14:textId="77777777" w:rsidR="005C5A9A" w:rsidRPr="00EF6709" w:rsidRDefault="005C5A9A" w:rsidP="00EF6709">
            <w:pPr>
              <w:spacing w:after="0"/>
              <w:contextualSpacing/>
              <w:jc w:val="both"/>
              <w:rPr>
                <w:rFonts w:ascii="Times New Roman" w:eastAsia="Calibri" w:hAnsi="Times New Roman"/>
                <w:sz w:val="24"/>
                <w:szCs w:val="24"/>
              </w:rPr>
            </w:pPr>
            <w:r w:rsidRPr="00EF6709">
              <w:rPr>
                <w:rFonts w:ascii="Times New Roman" w:eastAsia="Calibri" w:hAnsi="Times New Roman"/>
                <w:sz w:val="24"/>
                <w:szCs w:val="24"/>
              </w:rPr>
              <w:t>0.747</w:t>
            </w:r>
          </w:p>
        </w:tc>
        <w:tc>
          <w:tcPr>
            <w:tcW w:w="1090" w:type="dxa"/>
            <w:tcBorders>
              <w:top w:val="single" w:sz="4" w:space="0" w:color="auto"/>
              <w:left w:val="nil"/>
              <w:bottom w:val="nil"/>
              <w:right w:val="nil"/>
            </w:tcBorders>
            <w:hideMark/>
          </w:tcPr>
          <w:p w14:paraId="7C35E895" w14:textId="77777777" w:rsidR="005C5A9A" w:rsidRPr="00EF6709" w:rsidRDefault="005C5A9A" w:rsidP="00EF6709">
            <w:pPr>
              <w:spacing w:after="0"/>
              <w:contextualSpacing/>
              <w:jc w:val="both"/>
              <w:rPr>
                <w:rFonts w:ascii="Times New Roman" w:eastAsia="Calibri" w:hAnsi="Times New Roman"/>
                <w:sz w:val="24"/>
                <w:szCs w:val="24"/>
              </w:rPr>
            </w:pPr>
            <w:r w:rsidRPr="00EF6709">
              <w:rPr>
                <w:rFonts w:ascii="Times New Roman" w:eastAsia="Calibri" w:hAnsi="Times New Roman"/>
                <w:sz w:val="24"/>
                <w:szCs w:val="24"/>
              </w:rPr>
              <w:t>0.558</w:t>
            </w:r>
          </w:p>
        </w:tc>
        <w:tc>
          <w:tcPr>
            <w:tcW w:w="1151" w:type="dxa"/>
            <w:tcBorders>
              <w:top w:val="single" w:sz="4" w:space="0" w:color="auto"/>
              <w:left w:val="nil"/>
              <w:bottom w:val="nil"/>
              <w:right w:val="nil"/>
            </w:tcBorders>
            <w:hideMark/>
          </w:tcPr>
          <w:p w14:paraId="3B2888DA" w14:textId="77777777" w:rsidR="005C5A9A" w:rsidRPr="00EF6709" w:rsidRDefault="005C5A9A" w:rsidP="00EF6709">
            <w:pPr>
              <w:spacing w:after="0"/>
              <w:contextualSpacing/>
              <w:jc w:val="both"/>
              <w:rPr>
                <w:rFonts w:ascii="Times New Roman" w:eastAsia="Calibri" w:hAnsi="Times New Roman"/>
                <w:sz w:val="24"/>
                <w:szCs w:val="24"/>
              </w:rPr>
            </w:pPr>
            <w:r w:rsidRPr="00EF6709">
              <w:rPr>
                <w:rFonts w:ascii="Times New Roman" w:eastAsia="Calibri" w:hAnsi="Times New Roman"/>
                <w:sz w:val="24"/>
                <w:szCs w:val="24"/>
              </w:rPr>
              <w:t>484.364</w:t>
            </w:r>
          </w:p>
        </w:tc>
        <w:tc>
          <w:tcPr>
            <w:tcW w:w="1090" w:type="dxa"/>
            <w:tcBorders>
              <w:top w:val="single" w:sz="4" w:space="0" w:color="auto"/>
              <w:left w:val="nil"/>
              <w:bottom w:val="nil"/>
              <w:right w:val="nil"/>
            </w:tcBorders>
            <w:hideMark/>
          </w:tcPr>
          <w:p w14:paraId="1D16DC41" w14:textId="77777777" w:rsidR="005C5A9A" w:rsidRPr="00EF6709" w:rsidRDefault="005C5A9A" w:rsidP="00EF6709">
            <w:pPr>
              <w:spacing w:after="0"/>
              <w:contextualSpacing/>
              <w:jc w:val="both"/>
              <w:rPr>
                <w:rFonts w:ascii="Times New Roman" w:eastAsia="Calibri" w:hAnsi="Times New Roman"/>
                <w:sz w:val="24"/>
                <w:szCs w:val="24"/>
              </w:rPr>
            </w:pPr>
            <w:r w:rsidRPr="00EF6709">
              <w:rPr>
                <w:rFonts w:ascii="Times New Roman" w:eastAsia="Calibri" w:hAnsi="Times New Roman"/>
                <w:sz w:val="24"/>
                <w:szCs w:val="24"/>
              </w:rPr>
              <w:t>16.187</w:t>
            </w:r>
          </w:p>
        </w:tc>
        <w:tc>
          <w:tcPr>
            <w:tcW w:w="1123" w:type="dxa"/>
            <w:tcBorders>
              <w:top w:val="single" w:sz="4" w:space="0" w:color="auto"/>
              <w:left w:val="nil"/>
              <w:bottom w:val="nil"/>
              <w:right w:val="nil"/>
            </w:tcBorders>
            <w:hideMark/>
          </w:tcPr>
          <w:p w14:paraId="110C60EA" w14:textId="77777777" w:rsidR="005C5A9A" w:rsidRPr="00EF6709" w:rsidRDefault="005C5A9A" w:rsidP="00EF6709">
            <w:pPr>
              <w:spacing w:after="0"/>
              <w:jc w:val="both"/>
              <w:rPr>
                <w:rFonts w:ascii="Times New Roman" w:eastAsia="Calibri" w:hAnsi="Times New Roman"/>
                <w:sz w:val="24"/>
                <w:szCs w:val="24"/>
              </w:rPr>
            </w:pPr>
          </w:p>
        </w:tc>
        <w:tc>
          <w:tcPr>
            <w:tcW w:w="1091" w:type="dxa"/>
            <w:tcBorders>
              <w:top w:val="single" w:sz="4" w:space="0" w:color="auto"/>
              <w:left w:val="nil"/>
              <w:bottom w:val="nil"/>
              <w:right w:val="nil"/>
            </w:tcBorders>
            <w:hideMark/>
          </w:tcPr>
          <w:p w14:paraId="22EEA66F" w14:textId="77777777" w:rsidR="005C5A9A" w:rsidRPr="00EF6709" w:rsidRDefault="005C5A9A" w:rsidP="00EF6709">
            <w:pPr>
              <w:spacing w:after="0"/>
              <w:contextualSpacing/>
              <w:jc w:val="both"/>
              <w:rPr>
                <w:rFonts w:ascii="Times New Roman" w:eastAsia="Calibri" w:hAnsi="Times New Roman"/>
                <w:sz w:val="24"/>
                <w:szCs w:val="24"/>
              </w:rPr>
            </w:pPr>
            <w:r w:rsidRPr="00EF6709">
              <w:rPr>
                <w:rFonts w:ascii="Times New Roman" w:eastAsia="Calibri" w:hAnsi="Times New Roman"/>
                <w:sz w:val="24"/>
                <w:szCs w:val="24"/>
              </w:rPr>
              <w:t>0.000</w:t>
            </w:r>
          </w:p>
        </w:tc>
        <w:tc>
          <w:tcPr>
            <w:tcW w:w="1051" w:type="dxa"/>
            <w:tcBorders>
              <w:top w:val="single" w:sz="4" w:space="0" w:color="auto"/>
              <w:left w:val="nil"/>
              <w:bottom w:val="nil"/>
              <w:right w:val="nil"/>
            </w:tcBorders>
          </w:tcPr>
          <w:p w14:paraId="3873B75B" w14:textId="77777777" w:rsidR="005C5A9A" w:rsidRPr="00EF6709" w:rsidRDefault="005C5A9A" w:rsidP="00EF6709">
            <w:pPr>
              <w:spacing w:after="0"/>
              <w:contextualSpacing/>
              <w:jc w:val="both"/>
              <w:rPr>
                <w:rFonts w:ascii="Times New Roman" w:eastAsia="Calibri" w:hAnsi="Times New Roman"/>
                <w:sz w:val="24"/>
                <w:szCs w:val="24"/>
              </w:rPr>
            </w:pPr>
          </w:p>
        </w:tc>
      </w:tr>
      <w:tr w:rsidR="005C5A9A" w:rsidRPr="00EF6709" w14:paraId="4CCB18FC" w14:textId="77777777" w:rsidTr="00B2370B">
        <w:tc>
          <w:tcPr>
            <w:tcW w:w="1892" w:type="dxa"/>
            <w:tcBorders>
              <w:top w:val="nil"/>
              <w:left w:val="nil"/>
              <w:bottom w:val="single" w:sz="4" w:space="0" w:color="auto"/>
              <w:right w:val="nil"/>
            </w:tcBorders>
          </w:tcPr>
          <w:p w14:paraId="2D4B774C" w14:textId="77777777" w:rsidR="005C5A9A" w:rsidRPr="00EF6709" w:rsidRDefault="005C5A9A" w:rsidP="00EF6709">
            <w:pPr>
              <w:spacing w:after="0"/>
              <w:contextualSpacing/>
              <w:jc w:val="both"/>
              <w:rPr>
                <w:rFonts w:ascii="Times New Roman" w:eastAsia="Calibri" w:hAnsi="Times New Roman"/>
                <w:sz w:val="24"/>
                <w:szCs w:val="24"/>
              </w:rPr>
            </w:pPr>
          </w:p>
          <w:p w14:paraId="432C5B87" w14:textId="77777777" w:rsidR="005C5A9A" w:rsidRPr="00EF6709" w:rsidRDefault="005C5A9A" w:rsidP="00EF6709">
            <w:pPr>
              <w:spacing w:after="0"/>
              <w:contextualSpacing/>
              <w:jc w:val="both"/>
              <w:rPr>
                <w:rFonts w:ascii="Times New Roman" w:eastAsia="Calibri" w:hAnsi="Times New Roman"/>
                <w:sz w:val="24"/>
                <w:szCs w:val="24"/>
              </w:rPr>
            </w:pPr>
            <w:r w:rsidRPr="00EF6709">
              <w:rPr>
                <w:rFonts w:ascii="Times New Roman" w:eastAsia="Calibri" w:hAnsi="Times New Roman"/>
                <w:sz w:val="24"/>
                <w:szCs w:val="24"/>
              </w:rPr>
              <w:t>Class participation</w:t>
            </w:r>
          </w:p>
        </w:tc>
        <w:tc>
          <w:tcPr>
            <w:tcW w:w="1088" w:type="dxa"/>
            <w:tcBorders>
              <w:top w:val="nil"/>
              <w:left w:val="nil"/>
              <w:bottom w:val="single" w:sz="4" w:space="0" w:color="auto"/>
              <w:right w:val="nil"/>
            </w:tcBorders>
          </w:tcPr>
          <w:p w14:paraId="17C0175F" w14:textId="77777777" w:rsidR="005C5A9A" w:rsidRPr="00EF6709" w:rsidRDefault="005C5A9A" w:rsidP="00EF6709">
            <w:pPr>
              <w:spacing w:after="0"/>
              <w:contextualSpacing/>
              <w:jc w:val="both"/>
              <w:rPr>
                <w:rFonts w:ascii="Times New Roman" w:eastAsia="Calibri" w:hAnsi="Times New Roman"/>
                <w:sz w:val="24"/>
                <w:szCs w:val="24"/>
              </w:rPr>
            </w:pPr>
          </w:p>
        </w:tc>
        <w:tc>
          <w:tcPr>
            <w:tcW w:w="1090" w:type="dxa"/>
            <w:tcBorders>
              <w:top w:val="nil"/>
              <w:left w:val="nil"/>
              <w:bottom w:val="single" w:sz="4" w:space="0" w:color="auto"/>
              <w:right w:val="nil"/>
            </w:tcBorders>
          </w:tcPr>
          <w:p w14:paraId="3F4D5C5F" w14:textId="77777777" w:rsidR="005C5A9A" w:rsidRPr="00EF6709" w:rsidRDefault="005C5A9A" w:rsidP="00EF6709">
            <w:pPr>
              <w:spacing w:after="0"/>
              <w:contextualSpacing/>
              <w:jc w:val="both"/>
              <w:rPr>
                <w:rFonts w:ascii="Times New Roman" w:eastAsia="Calibri" w:hAnsi="Times New Roman"/>
                <w:sz w:val="24"/>
                <w:szCs w:val="24"/>
              </w:rPr>
            </w:pPr>
          </w:p>
        </w:tc>
        <w:tc>
          <w:tcPr>
            <w:tcW w:w="1151" w:type="dxa"/>
            <w:tcBorders>
              <w:top w:val="nil"/>
              <w:left w:val="nil"/>
              <w:bottom w:val="single" w:sz="4" w:space="0" w:color="auto"/>
              <w:right w:val="nil"/>
            </w:tcBorders>
          </w:tcPr>
          <w:p w14:paraId="15DD7F95" w14:textId="77777777" w:rsidR="005C5A9A" w:rsidRPr="00EF6709" w:rsidRDefault="005C5A9A" w:rsidP="00EF6709">
            <w:pPr>
              <w:spacing w:after="0"/>
              <w:contextualSpacing/>
              <w:jc w:val="both"/>
              <w:rPr>
                <w:rFonts w:ascii="Times New Roman" w:eastAsia="Calibri" w:hAnsi="Times New Roman"/>
                <w:sz w:val="24"/>
                <w:szCs w:val="24"/>
              </w:rPr>
            </w:pPr>
          </w:p>
        </w:tc>
        <w:tc>
          <w:tcPr>
            <w:tcW w:w="1090" w:type="dxa"/>
            <w:tcBorders>
              <w:top w:val="nil"/>
              <w:left w:val="nil"/>
              <w:bottom w:val="single" w:sz="4" w:space="0" w:color="auto"/>
              <w:right w:val="nil"/>
            </w:tcBorders>
          </w:tcPr>
          <w:p w14:paraId="6D742D26" w14:textId="77777777" w:rsidR="005C5A9A" w:rsidRPr="00EF6709" w:rsidRDefault="005C5A9A" w:rsidP="00EF6709">
            <w:pPr>
              <w:spacing w:after="0"/>
              <w:contextualSpacing/>
              <w:jc w:val="both"/>
              <w:rPr>
                <w:rFonts w:ascii="Times New Roman" w:eastAsia="Calibri" w:hAnsi="Times New Roman"/>
                <w:sz w:val="24"/>
                <w:szCs w:val="24"/>
              </w:rPr>
            </w:pPr>
          </w:p>
          <w:p w14:paraId="1CF50996" w14:textId="77777777" w:rsidR="005C5A9A" w:rsidRPr="00EF6709" w:rsidRDefault="005C5A9A" w:rsidP="00EF6709">
            <w:pPr>
              <w:spacing w:after="0"/>
              <w:contextualSpacing/>
              <w:jc w:val="both"/>
              <w:rPr>
                <w:rFonts w:ascii="Times New Roman" w:eastAsia="Calibri" w:hAnsi="Times New Roman"/>
                <w:sz w:val="24"/>
                <w:szCs w:val="24"/>
              </w:rPr>
            </w:pPr>
          </w:p>
        </w:tc>
        <w:tc>
          <w:tcPr>
            <w:tcW w:w="1123" w:type="dxa"/>
            <w:tcBorders>
              <w:top w:val="nil"/>
              <w:left w:val="nil"/>
              <w:bottom w:val="single" w:sz="4" w:space="0" w:color="auto"/>
              <w:right w:val="nil"/>
            </w:tcBorders>
          </w:tcPr>
          <w:p w14:paraId="7F7D7FDA" w14:textId="77777777" w:rsidR="005C5A9A" w:rsidRPr="00EF6709" w:rsidRDefault="005C5A9A" w:rsidP="00EF6709">
            <w:pPr>
              <w:spacing w:after="0"/>
              <w:contextualSpacing/>
              <w:jc w:val="both"/>
              <w:rPr>
                <w:rFonts w:ascii="Times New Roman" w:eastAsia="Calibri" w:hAnsi="Times New Roman"/>
                <w:sz w:val="24"/>
                <w:szCs w:val="24"/>
              </w:rPr>
            </w:pPr>
          </w:p>
          <w:p w14:paraId="0C9ECF86" w14:textId="77777777" w:rsidR="005C5A9A" w:rsidRPr="00EF6709" w:rsidRDefault="005C5A9A" w:rsidP="00EF6709">
            <w:pPr>
              <w:spacing w:after="0"/>
              <w:contextualSpacing/>
              <w:jc w:val="both"/>
              <w:rPr>
                <w:rFonts w:ascii="Times New Roman" w:eastAsia="Calibri" w:hAnsi="Times New Roman"/>
                <w:sz w:val="24"/>
                <w:szCs w:val="24"/>
              </w:rPr>
            </w:pPr>
          </w:p>
        </w:tc>
        <w:tc>
          <w:tcPr>
            <w:tcW w:w="1091" w:type="dxa"/>
            <w:tcBorders>
              <w:top w:val="nil"/>
              <w:left w:val="nil"/>
              <w:bottom w:val="single" w:sz="4" w:space="0" w:color="auto"/>
              <w:right w:val="nil"/>
            </w:tcBorders>
          </w:tcPr>
          <w:p w14:paraId="438C0EF0" w14:textId="77777777" w:rsidR="005C5A9A" w:rsidRPr="00EF6709" w:rsidRDefault="005C5A9A" w:rsidP="00EF6709">
            <w:pPr>
              <w:spacing w:after="0"/>
              <w:contextualSpacing/>
              <w:jc w:val="both"/>
              <w:rPr>
                <w:rFonts w:ascii="Times New Roman" w:eastAsia="Calibri" w:hAnsi="Times New Roman"/>
                <w:sz w:val="24"/>
                <w:szCs w:val="24"/>
              </w:rPr>
            </w:pPr>
          </w:p>
          <w:p w14:paraId="6F25DD0F" w14:textId="77777777" w:rsidR="005C5A9A" w:rsidRPr="00EF6709" w:rsidRDefault="005C5A9A" w:rsidP="00EF6709">
            <w:pPr>
              <w:spacing w:after="0"/>
              <w:contextualSpacing/>
              <w:jc w:val="both"/>
              <w:rPr>
                <w:rFonts w:ascii="Times New Roman" w:eastAsia="Calibri" w:hAnsi="Times New Roman"/>
                <w:sz w:val="24"/>
                <w:szCs w:val="24"/>
              </w:rPr>
            </w:pPr>
            <w:r w:rsidRPr="00EF6709">
              <w:rPr>
                <w:rFonts w:ascii="Times New Roman" w:eastAsia="Calibri" w:hAnsi="Times New Roman"/>
                <w:sz w:val="24"/>
                <w:szCs w:val="24"/>
              </w:rPr>
              <w:t>0.000</w:t>
            </w:r>
          </w:p>
        </w:tc>
        <w:tc>
          <w:tcPr>
            <w:tcW w:w="1051" w:type="dxa"/>
            <w:tcBorders>
              <w:top w:val="nil"/>
              <w:left w:val="nil"/>
              <w:bottom w:val="single" w:sz="4" w:space="0" w:color="auto"/>
              <w:right w:val="nil"/>
            </w:tcBorders>
          </w:tcPr>
          <w:p w14:paraId="1A9E7A6B" w14:textId="77777777" w:rsidR="005C5A9A" w:rsidRPr="00EF6709" w:rsidRDefault="005C5A9A" w:rsidP="00EF6709">
            <w:pPr>
              <w:spacing w:after="0"/>
              <w:contextualSpacing/>
              <w:jc w:val="both"/>
              <w:rPr>
                <w:rFonts w:ascii="Times New Roman" w:eastAsia="Calibri" w:hAnsi="Times New Roman"/>
                <w:sz w:val="24"/>
                <w:szCs w:val="24"/>
              </w:rPr>
            </w:pPr>
          </w:p>
        </w:tc>
      </w:tr>
    </w:tbl>
    <w:p w14:paraId="268A6BA4" w14:textId="77777777" w:rsidR="005C5A9A" w:rsidRPr="00EF6709" w:rsidRDefault="005C5A9A" w:rsidP="00EF6709">
      <w:pPr>
        <w:spacing w:after="0"/>
        <w:contextualSpacing/>
        <w:jc w:val="both"/>
        <w:rPr>
          <w:rFonts w:ascii="Times New Roman" w:hAnsi="Times New Roman"/>
          <w:b/>
          <w:sz w:val="24"/>
          <w:szCs w:val="24"/>
          <w:lang w:val="en-GB"/>
        </w:rPr>
      </w:pPr>
      <w:r w:rsidRPr="00EF6709">
        <w:rPr>
          <w:rFonts w:ascii="Times New Roman" w:hAnsi="Times New Roman"/>
          <w:b/>
          <w:sz w:val="24"/>
          <w:szCs w:val="24"/>
          <w:lang w:val="en-GB"/>
        </w:rPr>
        <w:t>F (1, 384) = 484.364, P &lt; 05</w:t>
      </w:r>
      <w:r w:rsidRPr="00EF6709">
        <w:rPr>
          <w:rFonts w:ascii="Times New Roman" w:hAnsi="Times New Roman"/>
          <w:b/>
          <w:sz w:val="24"/>
          <w:szCs w:val="24"/>
          <w:lang w:val="en-GB"/>
        </w:rPr>
        <w:tab/>
      </w:r>
    </w:p>
    <w:p w14:paraId="1618B61E" w14:textId="2A963AAC" w:rsidR="005C5A9A" w:rsidRPr="00B2370B" w:rsidRDefault="005C5A9A" w:rsidP="00EF6709">
      <w:pPr>
        <w:spacing w:after="0"/>
        <w:contextualSpacing/>
        <w:jc w:val="both"/>
        <w:rPr>
          <w:rFonts w:ascii="Times New Roman" w:hAnsi="Times New Roman"/>
          <w:sz w:val="24"/>
          <w:szCs w:val="24"/>
          <w:lang w:val="en-GB"/>
        </w:rPr>
      </w:pPr>
      <w:r w:rsidRPr="00EF6709">
        <w:rPr>
          <w:rFonts w:ascii="Times New Roman" w:hAnsi="Times New Roman"/>
          <w:sz w:val="24"/>
          <w:szCs w:val="24"/>
        </w:rPr>
        <w:lastRenderedPageBreak/>
        <w:t>Table 3 result:</w:t>
      </w:r>
      <w:r w:rsidRPr="00EF6709">
        <w:rPr>
          <w:rFonts w:ascii="Times New Roman" w:hAnsi="Times New Roman"/>
          <w:sz w:val="24"/>
          <w:szCs w:val="24"/>
          <w:lang w:val="en-GB"/>
        </w:rPr>
        <w:t xml:space="preserve"> F (1, 384) = 484.364, R=747, R</w:t>
      </w:r>
      <w:r w:rsidRPr="00EF6709">
        <w:rPr>
          <w:rFonts w:ascii="Times New Roman" w:hAnsi="Times New Roman"/>
          <w:sz w:val="24"/>
          <w:szCs w:val="24"/>
          <w:vertAlign w:val="superscript"/>
          <w:lang w:val="en-GB"/>
        </w:rPr>
        <w:t>2</w:t>
      </w:r>
      <w:r w:rsidRPr="00EF6709">
        <w:rPr>
          <w:rFonts w:ascii="Times New Roman" w:hAnsi="Times New Roman"/>
          <w:sz w:val="24"/>
          <w:szCs w:val="24"/>
          <w:lang w:val="en-GB"/>
        </w:rPr>
        <w:t xml:space="preserve">=558, B </w:t>
      </w:r>
      <w:r w:rsidRPr="00EF6709">
        <w:rPr>
          <w:rFonts w:ascii="Times New Roman" w:hAnsi="Times New Roman"/>
          <w:sz w:val="24"/>
          <w:szCs w:val="24"/>
        </w:rPr>
        <w:t>16.187</w:t>
      </w:r>
      <w:r w:rsidRPr="00EF6709">
        <w:rPr>
          <w:rFonts w:ascii="Times New Roman" w:hAnsi="Times New Roman"/>
          <w:sz w:val="24"/>
          <w:szCs w:val="24"/>
          <w:lang w:val="en-GB"/>
        </w:rPr>
        <w:t xml:space="preserve">, P &lt; 0.05 since </w:t>
      </w:r>
      <w:r w:rsidR="00D76126" w:rsidRPr="00EF6709">
        <w:rPr>
          <w:rFonts w:ascii="Times New Roman" w:hAnsi="Times New Roman"/>
          <w:sz w:val="24"/>
          <w:szCs w:val="24"/>
        </w:rPr>
        <w:t>p &lt; 0.001</w:t>
      </w:r>
      <w:r w:rsidRPr="00EF6709">
        <w:rPr>
          <w:rFonts w:ascii="Times New Roman" w:hAnsi="Times New Roman"/>
          <w:sz w:val="24"/>
          <w:szCs w:val="24"/>
          <w:lang w:val="en-GB"/>
        </w:rPr>
        <w:t xml:space="preserve">is less than P.0.05, the null hypothesis which states that self-efficacy has no significant relationship with class participation among secondary school students in Benue and Nasarawa States is rejected. This implies that there is a significant positive relationship between self-efficacy and class participation among secondary school students in Benue and Nasarawa States. </w:t>
      </w:r>
    </w:p>
    <w:p w14:paraId="5945CCEF" w14:textId="77777777" w:rsidR="009F5BC9" w:rsidRPr="00EF6709" w:rsidRDefault="005C5A9A" w:rsidP="00EF6709">
      <w:pPr>
        <w:spacing w:after="0"/>
        <w:contextualSpacing/>
        <w:jc w:val="both"/>
        <w:rPr>
          <w:rFonts w:ascii="Times New Roman" w:hAnsi="Times New Roman"/>
          <w:b/>
          <w:sz w:val="24"/>
          <w:szCs w:val="24"/>
        </w:rPr>
      </w:pPr>
      <w:r w:rsidRPr="00EF6709">
        <w:rPr>
          <w:rFonts w:ascii="Times New Roman" w:hAnsi="Times New Roman"/>
          <w:b/>
          <w:sz w:val="24"/>
          <w:szCs w:val="24"/>
        </w:rPr>
        <w:t>Table</w:t>
      </w:r>
      <w:r w:rsidR="009F5BC9" w:rsidRPr="00EF6709">
        <w:rPr>
          <w:rFonts w:ascii="Times New Roman" w:hAnsi="Times New Roman"/>
          <w:b/>
          <w:sz w:val="24"/>
          <w:szCs w:val="24"/>
        </w:rPr>
        <w:t xml:space="preserve"> </w:t>
      </w:r>
      <w:r w:rsidRPr="00EF6709">
        <w:rPr>
          <w:rFonts w:ascii="Times New Roman" w:hAnsi="Times New Roman"/>
          <w:b/>
          <w:sz w:val="24"/>
          <w:szCs w:val="24"/>
        </w:rPr>
        <w:t xml:space="preserve">4: </w:t>
      </w:r>
    </w:p>
    <w:p w14:paraId="4D0F54DF" w14:textId="0BAC7493" w:rsidR="005C5A9A" w:rsidRPr="00EF6709" w:rsidRDefault="005C5A9A" w:rsidP="00EF6709">
      <w:pPr>
        <w:spacing w:after="0"/>
        <w:contextualSpacing/>
        <w:jc w:val="both"/>
        <w:rPr>
          <w:rFonts w:ascii="Times New Roman" w:hAnsi="Times New Roman"/>
          <w:sz w:val="24"/>
          <w:szCs w:val="24"/>
        </w:rPr>
      </w:pPr>
      <w:r w:rsidRPr="00EF6709">
        <w:rPr>
          <w:rFonts w:ascii="Times New Roman" w:hAnsi="Times New Roman"/>
          <w:b/>
          <w:sz w:val="24"/>
          <w:szCs w:val="24"/>
        </w:rPr>
        <w:t>Linear</w:t>
      </w:r>
      <w:r w:rsidR="009F5BC9" w:rsidRPr="00EF6709">
        <w:rPr>
          <w:rFonts w:ascii="Times New Roman" w:hAnsi="Times New Roman"/>
          <w:b/>
          <w:sz w:val="24"/>
          <w:szCs w:val="24"/>
        </w:rPr>
        <w:t xml:space="preserve"> </w:t>
      </w:r>
      <w:r w:rsidRPr="00EF6709">
        <w:rPr>
          <w:rFonts w:ascii="Times New Roman" w:hAnsi="Times New Roman"/>
          <w:b/>
          <w:sz w:val="24"/>
          <w:szCs w:val="24"/>
        </w:rPr>
        <w:t xml:space="preserve">Regression Showing Relationship between Self-Efficacy and </w:t>
      </w:r>
      <w:r w:rsidRPr="00EF6709">
        <w:rPr>
          <w:rFonts w:ascii="Times New Roman" w:hAnsi="Times New Roman"/>
          <w:b/>
          <w:sz w:val="24"/>
          <w:szCs w:val="24"/>
        </w:rPr>
        <w:tab/>
        <w:t>          Extracurricular Activities among Secondary School Students’</w:t>
      </w:r>
    </w:p>
    <w:tbl>
      <w:tblPr>
        <w:tblW w:w="0" w:type="auto"/>
        <w:jc w:val="center"/>
        <w:tblBorders>
          <w:top w:val="single" w:sz="4" w:space="0" w:color="auto"/>
          <w:bottom w:val="single" w:sz="4" w:space="0" w:color="auto"/>
        </w:tblBorders>
        <w:tblLook w:val="04A0" w:firstRow="1" w:lastRow="0" w:firstColumn="1" w:lastColumn="0" w:noHBand="0" w:noVBand="1"/>
      </w:tblPr>
      <w:tblGrid>
        <w:gridCol w:w="1669"/>
        <w:gridCol w:w="1140"/>
        <w:gridCol w:w="1141"/>
        <w:gridCol w:w="1154"/>
        <w:gridCol w:w="1141"/>
        <w:gridCol w:w="1148"/>
        <w:gridCol w:w="1142"/>
        <w:gridCol w:w="1133"/>
      </w:tblGrid>
      <w:tr w:rsidR="005C5A9A" w:rsidRPr="00EF6709" w14:paraId="24A96437" w14:textId="77777777" w:rsidTr="00FD757A">
        <w:trPr>
          <w:jc w:val="center"/>
        </w:trPr>
        <w:tc>
          <w:tcPr>
            <w:tcW w:w="1243" w:type="dxa"/>
            <w:tcBorders>
              <w:top w:val="single" w:sz="4" w:space="0" w:color="auto"/>
              <w:left w:val="nil"/>
              <w:bottom w:val="single" w:sz="4" w:space="0" w:color="auto"/>
              <w:right w:val="nil"/>
            </w:tcBorders>
            <w:hideMark/>
          </w:tcPr>
          <w:p w14:paraId="6037D3CA" w14:textId="77777777" w:rsidR="005C5A9A" w:rsidRPr="00EF6709" w:rsidRDefault="005C5A9A" w:rsidP="00EF6709">
            <w:pPr>
              <w:spacing w:after="0"/>
              <w:contextualSpacing/>
              <w:jc w:val="both"/>
              <w:rPr>
                <w:rFonts w:ascii="Times New Roman" w:eastAsia="Calibri" w:hAnsi="Times New Roman"/>
                <w:b/>
                <w:sz w:val="24"/>
                <w:szCs w:val="24"/>
              </w:rPr>
            </w:pPr>
            <w:r w:rsidRPr="00EF6709">
              <w:rPr>
                <w:rFonts w:ascii="Times New Roman" w:eastAsia="Calibri" w:hAnsi="Times New Roman"/>
                <w:b/>
                <w:sz w:val="24"/>
                <w:szCs w:val="24"/>
              </w:rPr>
              <w:t xml:space="preserve">Variable </w:t>
            </w:r>
          </w:p>
        </w:tc>
        <w:tc>
          <w:tcPr>
            <w:tcW w:w="1140" w:type="dxa"/>
            <w:tcBorders>
              <w:top w:val="single" w:sz="4" w:space="0" w:color="auto"/>
              <w:left w:val="nil"/>
              <w:bottom w:val="single" w:sz="4" w:space="0" w:color="auto"/>
              <w:right w:val="nil"/>
            </w:tcBorders>
            <w:hideMark/>
          </w:tcPr>
          <w:p w14:paraId="58C4D1FC" w14:textId="77777777" w:rsidR="005C5A9A" w:rsidRPr="00EF6709" w:rsidRDefault="005C5A9A" w:rsidP="00EF6709">
            <w:pPr>
              <w:spacing w:after="0"/>
              <w:contextualSpacing/>
              <w:jc w:val="both"/>
              <w:rPr>
                <w:rFonts w:ascii="Times New Roman" w:eastAsia="Calibri" w:hAnsi="Times New Roman"/>
                <w:b/>
                <w:sz w:val="24"/>
                <w:szCs w:val="24"/>
              </w:rPr>
            </w:pPr>
            <w:r w:rsidRPr="00EF6709">
              <w:rPr>
                <w:rFonts w:ascii="Times New Roman" w:eastAsia="Calibri" w:hAnsi="Times New Roman"/>
                <w:b/>
                <w:sz w:val="24"/>
                <w:szCs w:val="24"/>
              </w:rPr>
              <w:t>R</w:t>
            </w:r>
          </w:p>
        </w:tc>
        <w:tc>
          <w:tcPr>
            <w:tcW w:w="1141" w:type="dxa"/>
            <w:tcBorders>
              <w:top w:val="single" w:sz="4" w:space="0" w:color="auto"/>
              <w:left w:val="nil"/>
              <w:bottom w:val="single" w:sz="4" w:space="0" w:color="auto"/>
              <w:right w:val="nil"/>
            </w:tcBorders>
            <w:hideMark/>
          </w:tcPr>
          <w:p w14:paraId="11B89614" w14:textId="77777777" w:rsidR="005C5A9A" w:rsidRPr="00EF6709" w:rsidRDefault="005C5A9A" w:rsidP="00EF6709">
            <w:pPr>
              <w:spacing w:after="0"/>
              <w:contextualSpacing/>
              <w:jc w:val="both"/>
              <w:rPr>
                <w:rFonts w:ascii="Times New Roman" w:eastAsia="Calibri" w:hAnsi="Times New Roman"/>
                <w:b/>
                <w:sz w:val="24"/>
                <w:szCs w:val="24"/>
                <w:vertAlign w:val="superscript"/>
              </w:rPr>
            </w:pPr>
            <w:r w:rsidRPr="00EF6709">
              <w:rPr>
                <w:rFonts w:ascii="Times New Roman" w:eastAsia="Calibri" w:hAnsi="Times New Roman"/>
                <w:b/>
                <w:sz w:val="24"/>
                <w:szCs w:val="24"/>
              </w:rPr>
              <w:t>R</w:t>
            </w:r>
            <w:r w:rsidRPr="00EF6709">
              <w:rPr>
                <w:rFonts w:ascii="Times New Roman" w:eastAsia="Calibri" w:hAnsi="Times New Roman"/>
                <w:b/>
                <w:sz w:val="24"/>
                <w:szCs w:val="24"/>
                <w:vertAlign w:val="superscript"/>
              </w:rPr>
              <w:t>2</w:t>
            </w:r>
          </w:p>
        </w:tc>
        <w:tc>
          <w:tcPr>
            <w:tcW w:w="1154" w:type="dxa"/>
            <w:tcBorders>
              <w:top w:val="single" w:sz="4" w:space="0" w:color="auto"/>
              <w:left w:val="nil"/>
              <w:bottom w:val="single" w:sz="4" w:space="0" w:color="auto"/>
              <w:right w:val="nil"/>
            </w:tcBorders>
            <w:hideMark/>
          </w:tcPr>
          <w:p w14:paraId="71623576" w14:textId="77777777" w:rsidR="005C5A9A" w:rsidRPr="00EF6709" w:rsidRDefault="005C5A9A" w:rsidP="00EF6709">
            <w:pPr>
              <w:spacing w:after="0"/>
              <w:contextualSpacing/>
              <w:jc w:val="both"/>
              <w:rPr>
                <w:rFonts w:ascii="Times New Roman" w:eastAsia="Calibri" w:hAnsi="Times New Roman"/>
                <w:b/>
                <w:sz w:val="24"/>
                <w:szCs w:val="24"/>
              </w:rPr>
            </w:pPr>
            <w:r w:rsidRPr="00EF6709">
              <w:rPr>
                <w:rFonts w:ascii="Times New Roman" w:eastAsia="Calibri" w:hAnsi="Times New Roman"/>
                <w:b/>
                <w:sz w:val="24"/>
                <w:szCs w:val="24"/>
              </w:rPr>
              <w:t>F</w:t>
            </w:r>
          </w:p>
        </w:tc>
        <w:tc>
          <w:tcPr>
            <w:tcW w:w="1141" w:type="dxa"/>
            <w:tcBorders>
              <w:top w:val="single" w:sz="4" w:space="0" w:color="auto"/>
              <w:left w:val="nil"/>
              <w:bottom w:val="single" w:sz="4" w:space="0" w:color="auto"/>
              <w:right w:val="nil"/>
            </w:tcBorders>
            <w:hideMark/>
          </w:tcPr>
          <w:p w14:paraId="5FA9D28C" w14:textId="77777777" w:rsidR="005C5A9A" w:rsidRPr="00EF6709" w:rsidRDefault="005C5A9A" w:rsidP="00EF6709">
            <w:pPr>
              <w:spacing w:after="0"/>
              <w:contextualSpacing/>
              <w:jc w:val="both"/>
              <w:rPr>
                <w:rFonts w:ascii="Times New Roman" w:eastAsia="Calibri" w:hAnsi="Times New Roman"/>
                <w:b/>
                <w:sz w:val="24"/>
                <w:szCs w:val="24"/>
              </w:rPr>
            </w:pPr>
            <w:r w:rsidRPr="00EF6709">
              <w:rPr>
                <w:rFonts w:ascii="Times New Roman" w:eastAsia="Calibri" w:hAnsi="Times New Roman"/>
                <w:b/>
                <w:sz w:val="24"/>
                <w:szCs w:val="24"/>
              </w:rPr>
              <w:t>B</w:t>
            </w:r>
          </w:p>
        </w:tc>
        <w:tc>
          <w:tcPr>
            <w:tcW w:w="1148" w:type="dxa"/>
            <w:tcBorders>
              <w:top w:val="single" w:sz="4" w:space="0" w:color="auto"/>
              <w:left w:val="nil"/>
              <w:bottom w:val="single" w:sz="4" w:space="0" w:color="auto"/>
              <w:right w:val="nil"/>
            </w:tcBorders>
            <w:hideMark/>
          </w:tcPr>
          <w:p w14:paraId="10FF273E" w14:textId="77777777" w:rsidR="005C5A9A" w:rsidRPr="00EF6709" w:rsidRDefault="005C5A9A" w:rsidP="00EF6709">
            <w:pPr>
              <w:spacing w:after="0"/>
              <w:contextualSpacing/>
              <w:jc w:val="both"/>
              <w:rPr>
                <w:rFonts w:ascii="Times New Roman" w:eastAsia="Calibri" w:hAnsi="Times New Roman"/>
                <w:b/>
                <w:sz w:val="24"/>
                <w:szCs w:val="24"/>
              </w:rPr>
            </w:pPr>
            <w:r w:rsidRPr="00EF6709">
              <w:rPr>
                <w:rFonts w:ascii="Times New Roman" w:eastAsia="Calibri" w:hAnsi="Times New Roman"/>
                <w:b/>
                <w:sz w:val="24"/>
                <w:szCs w:val="24"/>
              </w:rPr>
              <w:t xml:space="preserve">  T</w:t>
            </w:r>
          </w:p>
        </w:tc>
        <w:tc>
          <w:tcPr>
            <w:tcW w:w="1142" w:type="dxa"/>
            <w:tcBorders>
              <w:top w:val="single" w:sz="4" w:space="0" w:color="auto"/>
              <w:left w:val="nil"/>
              <w:bottom w:val="single" w:sz="4" w:space="0" w:color="auto"/>
              <w:right w:val="nil"/>
            </w:tcBorders>
            <w:hideMark/>
          </w:tcPr>
          <w:p w14:paraId="27913BF5" w14:textId="77777777" w:rsidR="005C5A9A" w:rsidRPr="00EF6709" w:rsidRDefault="005C5A9A" w:rsidP="00EF6709">
            <w:pPr>
              <w:spacing w:after="0"/>
              <w:contextualSpacing/>
              <w:jc w:val="both"/>
              <w:rPr>
                <w:rFonts w:ascii="Times New Roman" w:eastAsia="Calibri" w:hAnsi="Times New Roman"/>
                <w:b/>
                <w:sz w:val="24"/>
                <w:szCs w:val="24"/>
              </w:rPr>
            </w:pPr>
            <w:r w:rsidRPr="00EF6709">
              <w:rPr>
                <w:rFonts w:ascii="Times New Roman" w:eastAsia="Calibri" w:hAnsi="Times New Roman"/>
                <w:b/>
                <w:sz w:val="24"/>
                <w:szCs w:val="24"/>
              </w:rPr>
              <w:t>Sig</w:t>
            </w:r>
          </w:p>
        </w:tc>
        <w:tc>
          <w:tcPr>
            <w:tcW w:w="1133" w:type="dxa"/>
            <w:tcBorders>
              <w:top w:val="single" w:sz="4" w:space="0" w:color="auto"/>
              <w:left w:val="nil"/>
              <w:bottom w:val="single" w:sz="4" w:space="0" w:color="auto"/>
              <w:right w:val="nil"/>
            </w:tcBorders>
          </w:tcPr>
          <w:p w14:paraId="09B5F5F5" w14:textId="77777777" w:rsidR="005C5A9A" w:rsidRPr="00EF6709" w:rsidRDefault="005C5A9A" w:rsidP="00EF6709">
            <w:pPr>
              <w:spacing w:after="0"/>
              <w:contextualSpacing/>
              <w:jc w:val="both"/>
              <w:rPr>
                <w:rFonts w:ascii="Times New Roman" w:eastAsia="Calibri" w:hAnsi="Times New Roman"/>
                <w:b/>
                <w:sz w:val="24"/>
                <w:szCs w:val="24"/>
              </w:rPr>
            </w:pPr>
          </w:p>
        </w:tc>
      </w:tr>
      <w:tr w:rsidR="005C5A9A" w:rsidRPr="00EF6709" w14:paraId="5B538B4F" w14:textId="77777777" w:rsidTr="00FD757A">
        <w:trPr>
          <w:jc w:val="center"/>
        </w:trPr>
        <w:tc>
          <w:tcPr>
            <w:tcW w:w="1243" w:type="dxa"/>
            <w:tcBorders>
              <w:top w:val="single" w:sz="4" w:space="0" w:color="auto"/>
              <w:left w:val="nil"/>
              <w:bottom w:val="nil"/>
              <w:right w:val="nil"/>
            </w:tcBorders>
            <w:hideMark/>
          </w:tcPr>
          <w:p w14:paraId="11764BE7" w14:textId="77777777" w:rsidR="005C5A9A" w:rsidRPr="00EF6709" w:rsidRDefault="005C5A9A" w:rsidP="00EF6709">
            <w:pPr>
              <w:spacing w:after="0"/>
              <w:contextualSpacing/>
              <w:jc w:val="both"/>
              <w:rPr>
                <w:rFonts w:ascii="Times New Roman" w:eastAsia="Calibri" w:hAnsi="Times New Roman"/>
                <w:sz w:val="24"/>
                <w:szCs w:val="24"/>
              </w:rPr>
            </w:pPr>
            <w:r w:rsidRPr="00EF6709">
              <w:rPr>
                <w:rFonts w:ascii="Times New Roman" w:eastAsia="Calibri" w:hAnsi="Times New Roman"/>
                <w:sz w:val="24"/>
                <w:szCs w:val="24"/>
              </w:rPr>
              <w:t>(Constant)</w:t>
            </w:r>
          </w:p>
        </w:tc>
        <w:tc>
          <w:tcPr>
            <w:tcW w:w="1140" w:type="dxa"/>
            <w:tcBorders>
              <w:top w:val="single" w:sz="4" w:space="0" w:color="auto"/>
              <w:left w:val="nil"/>
              <w:bottom w:val="nil"/>
              <w:right w:val="nil"/>
            </w:tcBorders>
            <w:hideMark/>
          </w:tcPr>
          <w:p w14:paraId="024AA00F" w14:textId="77777777" w:rsidR="005C5A9A" w:rsidRPr="00EF6709" w:rsidRDefault="005C5A9A" w:rsidP="00EF6709">
            <w:pPr>
              <w:spacing w:after="0"/>
              <w:contextualSpacing/>
              <w:jc w:val="both"/>
              <w:rPr>
                <w:rFonts w:ascii="Times New Roman" w:eastAsia="Calibri" w:hAnsi="Times New Roman"/>
                <w:sz w:val="24"/>
                <w:szCs w:val="24"/>
              </w:rPr>
            </w:pPr>
            <w:r w:rsidRPr="00EF6709">
              <w:rPr>
                <w:rFonts w:ascii="Times New Roman" w:eastAsia="Calibri" w:hAnsi="Times New Roman"/>
                <w:sz w:val="24"/>
                <w:szCs w:val="24"/>
              </w:rPr>
              <w:t>0.681</w:t>
            </w:r>
          </w:p>
        </w:tc>
        <w:tc>
          <w:tcPr>
            <w:tcW w:w="1141" w:type="dxa"/>
            <w:tcBorders>
              <w:top w:val="single" w:sz="4" w:space="0" w:color="auto"/>
              <w:left w:val="nil"/>
              <w:bottom w:val="nil"/>
              <w:right w:val="nil"/>
            </w:tcBorders>
            <w:hideMark/>
          </w:tcPr>
          <w:p w14:paraId="03EB0957" w14:textId="77777777" w:rsidR="005C5A9A" w:rsidRPr="00EF6709" w:rsidRDefault="005C5A9A" w:rsidP="00EF6709">
            <w:pPr>
              <w:spacing w:after="0"/>
              <w:contextualSpacing/>
              <w:jc w:val="both"/>
              <w:rPr>
                <w:rFonts w:ascii="Times New Roman" w:eastAsia="Calibri" w:hAnsi="Times New Roman"/>
                <w:sz w:val="24"/>
                <w:szCs w:val="24"/>
              </w:rPr>
            </w:pPr>
            <w:r w:rsidRPr="00EF6709">
              <w:rPr>
                <w:rFonts w:ascii="Times New Roman" w:eastAsia="Calibri" w:hAnsi="Times New Roman"/>
                <w:sz w:val="24"/>
                <w:szCs w:val="24"/>
              </w:rPr>
              <w:t>0.464</w:t>
            </w:r>
          </w:p>
        </w:tc>
        <w:tc>
          <w:tcPr>
            <w:tcW w:w="1154" w:type="dxa"/>
            <w:tcBorders>
              <w:top w:val="single" w:sz="4" w:space="0" w:color="auto"/>
              <w:left w:val="nil"/>
              <w:bottom w:val="nil"/>
              <w:right w:val="nil"/>
            </w:tcBorders>
            <w:hideMark/>
          </w:tcPr>
          <w:p w14:paraId="6AD1F053" w14:textId="77777777" w:rsidR="005C5A9A" w:rsidRPr="00EF6709" w:rsidRDefault="005C5A9A" w:rsidP="00EF6709">
            <w:pPr>
              <w:spacing w:after="0"/>
              <w:contextualSpacing/>
              <w:jc w:val="both"/>
              <w:rPr>
                <w:rFonts w:ascii="Times New Roman" w:eastAsia="Calibri" w:hAnsi="Times New Roman"/>
                <w:sz w:val="24"/>
                <w:szCs w:val="24"/>
              </w:rPr>
            </w:pPr>
            <w:r w:rsidRPr="00EF6709">
              <w:rPr>
                <w:rFonts w:ascii="Times New Roman" w:eastAsia="Calibri" w:hAnsi="Times New Roman"/>
                <w:sz w:val="24"/>
                <w:szCs w:val="24"/>
              </w:rPr>
              <w:t>331.133</w:t>
            </w:r>
            <w:r w:rsidRPr="00EF6709">
              <w:rPr>
                <w:rFonts w:ascii="Times New Roman" w:eastAsia="Calibri" w:hAnsi="Times New Roman"/>
                <w:sz w:val="24"/>
                <w:szCs w:val="24"/>
              </w:rPr>
              <w:tab/>
            </w:r>
          </w:p>
        </w:tc>
        <w:tc>
          <w:tcPr>
            <w:tcW w:w="1141" w:type="dxa"/>
            <w:tcBorders>
              <w:top w:val="single" w:sz="4" w:space="0" w:color="auto"/>
              <w:left w:val="nil"/>
              <w:bottom w:val="nil"/>
              <w:right w:val="nil"/>
            </w:tcBorders>
            <w:hideMark/>
          </w:tcPr>
          <w:p w14:paraId="12FD86F3" w14:textId="77777777" w:rsidR="005C5A9A" w:rsidRPr="00EF6709" w:rsidRDefault="005C5A9A" w:rsidP="00EF6709">
            <w:pPr>
              <w:spacing w:after="0"/>
              <w:contextualSpacing/>
              <w:jc w:val="both"/>
              <w:rPr>
                <w:rFonts w:ascii="Times New Roman" w:eastAsia="Calibri" w:hAnsi="Times New Roman"/>
                <w:sz w:val="24"/>
                <w:szCs w:val="24"/>
              </w:rPr>
            </w:pPr>
            <w:r w:rsidRPr="00EF6709">
              <w:rPr>
                <w:rFonts w:ascii="Times New Roman" w:eastAsia="Calibri" w:hAnsi="Times New Roman"/>
                <w:sz w:val="24"/>
                <w:szCs w:val="24"/>
              </w:rPr>
              <w:t>44.447</w:t>
            </w:r>
          </w:p>
        </w:tc>
        <w:tc>
          <w:tcPr>
            <w:tcW w:w="1148" w:type="dxa"/>
            <w:tcBorders>
              <w:top w:val="single" w:sz="4" w:space="0" w:color="auto"/>
              <w:left w:val="nil"/>
              <w:bottom w:val="nil"/>
              <w:right w:val="nil"/>
            </w:tcBorders>
            <w:hideMark/>
          </w:tcPr>
          <w:p w14:paraId="232EC4B6" w14:textId="77777777" w:rsidR="005C5A9A" w:rsidRPr="00EF6709" w:rsidRDefault="005C5A9A" w:rsidP="00EF6709">
            <w:pPr>
              <w:spacing w:after="0"/>
              <w:jc w:val="both"/>
              <w:rPr>
                <w:rFonts w:ascii="Times New Roman" w:eastAsia="Calibri" w:hAnsi="Times New Roman"/>
                <w:sz w:val="24"/>
                <w:szCs w:val="24"/>
              </w:rPr>
            </w:pPr>
          </w:p>
        </w:tc>
        <w:tc>
          <w:tcPr>
            <w:tcW w:w="1142" w:type="dxa"/>
            <w:tcBorders>
              <w:top w:val="single" w:sz="4" w:space="0" w:color="auto"/>
              <w:left w:val="nil"/>
              <w:bottom w:val="nil"/>
              <w:right w:val="nil"/>
            </w:tcBorders>
            <w:hideMark/>
          </w:tcPr>
          <w:p w14:paraId="543D48F1" w14:textId="77777777" w:rsidR="005C5A9A" w:rsidRPr="00EF6709" w:rsidRDefault="005C5A9A" w:rsidP="00EF6709">
            <w:pPr>
              <w:spacing w:after="0"/>
              <w:contextualSpacing/>
              <w:jc w:val="both"/>
              <w:rPr>
                <w:rFonts w:ascii="Times New Roman" w:eastAsia="Calibri" w:hAnsi="Times New Roman"/>
                <w:sz w:val="24"/>
                <w:szCs w:val="24"/>
              </w:rPr>
            </w:pPr>
            <w:r w:rsidRPr="00EF6709">
              <w:rPr>
                <w:rFonts w:ascii="Times New Roman" w:eastAsia="Calibri" w:hAnsi="Times New Roman"/>
                <w:sz w:val="24"/>
                <w:szCs w:val="24"/>
              </w:rPr>
              <w:t>0.000</w:t>
            </w:r>
          </w:p>
        </w:tc>
        <w:tc>
          <w:tcPr>
            <w:tcW w:w="1133" w:type="dxa"/>
            <w:tcBorders>
              <w:top w:val="single" w:sz="4" w:space="0" w:color="auto"/>
              <w:left w:val="nil"/>
              <w:bottom w:val="nil"/>
              <w:right w:val="nil"/>
            </w:tcBorders>
          </w:tcPr>
          <w:p w14:paraId="4E2422B0" w14:textId="77777777" w:rsidR="005C5A9A" w:rsidRPr="00EF6709" w:rsidRDefault="005C5A9A" w:rsidP="00EF6709">
            <w:pPr>
              <w:spacing w:after="0"/>
              <w:contextualSpacing/>
              <w:jc w:val="both"/>
              <w:rPr>
                <w:rFonts w:ascii="Times New Roman" w:eastAsia="Calibri" w:hAnsi="Times New Roman"/>
                <w:sz w:val="24"/>
                <w:szCs w:val="24"/>
              </w:rPr>
            </w:pPr>
          </w:p>
        </w:tc>
      </w:tr>
      <w:tr w:rsidR="005C5A9A" w:rsidRPr="00EF6709" w14:paraId="2FE260D0" w14:textId="77777777" w:rsidTr="00FD757A">
        <w:trPr>
          <w:jc w:val="center"/>
        </w:trPr>
        <w:tc>
          <w:tcPr>
            <w:tcW w:w="1243" w:type="dxa"/>
            <w:tcBorders>
              <w:top w:val="nil"/>
              <w:left w:val="nil"/>
              <w:bottom w:val="single" w:sz="4" w:space="0" w:color="auto"/>
              <w:right w:val="nil"/>
            </w:tcBorders>
            <w:hideMark/>
          </w:tcPr>
          <w:p w14:paraId="2F143994" w14:textId="77777777" w:rsidR="005C5A9A" w:rsidRPr="00EF6709" w:rsidRDefault="005C5A9A" w:rsidP="00EF6709">
            <w:pPr>
              <w:spacing w:after="0"/>
              <w:contextualSpacing/>
              <w:jc w:val="both"/>
              <w:rPr>
                <w:rFonts w:ascii="Times New Roman" w:eastAsia="Calibri" w:hAnsi="Times New Roman"/>
                <w:sz w:val="24"/>
                <w:szCs w:val="24"/>
              </w:rPr>
            </w:pPr>
            <w:r w:rsidRPr="00EF6709">
              <w:rPr>
                <w:rFonts w:ascii="Times New Roman" w:eastAsia="Calibri" w:hAnsi="Times New Roman"/>
                <w:sz w:val="24"/>
                <w:szCs w:val="24"/>
              </w:rPr>
              <w:t>Extracurricular activities</w:t>
            </w:r>
          </w:p>
        </w:tc>
        <w:tc>
          <w:tcPr>
            <w:tcW w:w="1140" w:type="dxa"/>
            <w:tcBorders>
              <w:top w:val="nil"/>
              <w:left w:val="nil"/>
              <w:bottom w:val="single" w:sz="4" w:space="0" w:color="auto"/>
              <w:right w:val="nil"/>
            </w:tcBorders>
          </w:tcPr>
          <w:p w14:paraId="35F1C17A" w14:textId="77777777" w:rsidR="005C5A9A" w:rsidRPr="00EF6709" w:rsidRDefault="005C5A9A" w:rsidP="00EF6709">
            <w:pPr>
              <w:spacing w:after="0"/>
              <w:contextualSpacing/>
              <w:jc w:val="both"/>
              <w:rPr>
                <w:rFonts w:ascii="Times New Roman" w:eastAsia="Calibri" w:hAnsi="Times New Roman"/>
                <w:sz w:val="24"/>
                <w:szCs w:val="24"/>
              </w:rPr>
            </w:pPr>
          </w:p>
        </w:tc>
        <w:tc>
          <w:tcPr>
            <w:tcW w:w="1141" w:type="dxa"/>
            <w:tcBorders>
              <w:top w:val="nil"/>
              <w:left w:val="nil"/>
              <w:bottom w:val="single" w:sz="4" w:space="0" w:color="auto"/>
              <w:right w:val="nil"/>
            </w:tcBorders>
          </w:tcPr>
          <w:p w14:paraId="16982F94" w14:textId="77777777" w:rsidR="005C5A9A" w:rsidRPr="00EF6709" w:rsidRDefault="005C5A9A" w:rsidP="00EF6709">
            <w:pPr>
              <w:spacing w:after="0"/>
              <w:contextualSpacing/>
              <w:jc w:val="both"/>
              <w:rPr>
                <w:rFonts w:ascii="Times New Roman" w:eastAsia="Calibri" w:hAnsi="Times New Roman"/>
                <w:sz w:val="24"/>
                <w:szCs w:val="24"/>
              </w:rPr>
            </w:pPr>
          </w:p>
        </w:tc>
        <w:tc>
          <w:tcPr>
            <w:tcW w:w="1154" w:type="dxa"/>
            <w:tcBorders>
              <w:top w:val="nil"/>
              <w:left w:val="nil"/>
              <w:bottom w:val="single" w:sz="4" w:space="0" w:color="auto"/>
              <w:right w:val="nil"/>
            </w:tcBorders>
          </w:tcPr>
          <w:p w14:paraId="6765F477" w14:textId="77777777" w:rsidR="005C5A9A" w:rsidRPr="00EF6709" w:rsidRDefault="005C5A9A" w:rsidP="00EF6709">
            <w:pPr>
              <w:spacing w:after="0"/>
              <w:contextualSpacing/>
              <w:jc w:val="both"/>
              <w:rPr>
                <w:rFonts w:ascii="Times New Roman" w:eastAsia="Calibri" w:hAnsi="Times New Roman"/>
                <w:sz w:val="24"/>
                <w:szCs w:val="24"/>
              </w:rPr>
            </w:pPr>
          </w:p>
        </w:tc>
        <w:tc>
          <w:tcPr>
            <w:tcW w:w="1141" w:type="dxa"/>
            <w:tcBorders>
              <w:top w:val="nil"/>
              <w:left w:val="nil"/>
              <w:bottom w:val="single" w:sz="4" w:space="0" w:color="auto"/>
              <w:right w:val="nil"/>
            </w:tcBorders>
          </w:tcPr>
          <w:p w14:paraId="4D605FCF" w14:textId="77777777" w:rsidR="005C5A9A" w:rsidRPr="00EF6709" w:rsidRDefault="005C5A9A" w:rsidP="00EF6709">
            <w:pPr>
              <w:spacing w:after="0"/>
              <w:contextualSpacing/>
              <w:jc w:val="both"/>
              <w:rPr>
                <w:rFonts w:ascii="Times New Roman" w:eastAsia="Calibri" w:hAnsi="Times New Roman"/>
                <w:sz w:val="24"/>
                <w:szCs w:val="24"/>
              </w:rPr>
            </w:pPr>
          </w:p>
          <w:p w14:paraId="0548553B" w14:textId="77777777" w:rsidR="005C5A9A" w:rsidRPr="00EF6709" w:rsidRDefault="005C5A9A" w:rsidP="00EF6709">
            <w:pPr>
              <w:spacing w:after="0"/>
              <w:contextualSpacing/>
              <w:jc w:val="both"/>
              <w:rPr>
                <w:rFonts w:ascii="Times New Roman" w:eastAsia="Calibri" w:hAnsi="Times New Roman"/>
                <w:sz w:val="24"/>
                <w:szCs w:val="24"/>
              </w:rPr>
            </w:pPr>
          </w:p>
        </w:tc>
        <w:tc>
          <w:tcPr>
            <w:tcW w:w="1148" w:type="dxa"/>
            <w:tcBorders>
              <w:top w:val="nil"/>
              <w:left w:val="nil"/>
              <w:bottom w:val="single" w:sz="4" w:space="0" w:color="auto"/>
              <w:right w:val="nil"/>
            </w:tcBorders>
          </w:tcPr>
          <w:p w14:paraId="42FA616B" w14:textId="77777777" w:rsidR="005C5A9A" w:rsidRPr="00EF6709" w:rsidRDefault="005C5A9A" w:rsidP="00EF6709">
            <w:pPr>
              <w:spacing w:after="0"/>
              <w:contextualSpacing/>
              <w:jc w:val="both"/>
              <w:rPr>
                <w:rFonts w:ascii="Times New Roman" w:eastAsia="Calibri" w:hAnsi="Times New Roman"/>
                <w:sz w:val="24"/>
                <w:szCs w:val="24"/>
              </w:rPr>
            </w:pPr>
          </w:p>
          <w:p w14:paraId="1A782D6D" w14:textId="77777777" w:rsidR="005C5A9A" w:rsidRPr="00EF6709" w:rsidRDefault="005C5A9A" w:rsidP="00EF6709">
            <w:pPr>
              <w:spacing w:after="0"/>
              <w:contextualSpacing/>
              <w:jc w:val="both"/>
              <w:rPr>
                <w:rFonts w:ascii="Times New Roman" w:eastAsia="Calibri" w:hAnsi="Times New Roman"/>
                <w:sz w:val="24"/>
                <w:szCs w:val="24"/>
              </w:rPr>
            </w:pPr>
          </w:p>
        </w:tc>
        <w:tc>
          <w:tcPr>
            <w:tcW w:w="1142" w:type="dxa"/>
            <w:tcBorders>
              <w:top w:val="nil"/>
              <w:left w:val="nil"/>
              <w:bottom w:val="single" w:sz="4" w:space="0" w:color="auto"/>
              <w:right w:val="nil"/>
            </w:tcBorders>
          </w:tcPr>
          <w:p w14:paraId="0F736320" w14:textId="77777777" w:rsidR="005C5A9A" w:rsidRPr="00EF6709" w:rsidRDefault="005C5A9A" w:rsidP="00EF6709">
            <w:pPr>
              <w:spacing w:after="0"/>
              <w:contextualSpacing/>
              <w:jc w:val="both"/>
              <w:rPr>
                <w:rFonts w:ascii="Times New Roman" w:eastAsia="Calibri" w:hAnsi="Times New Roman"/>
                <w:sz w:val="24"/>
                <w:szCs w:val="24"/>
              </w:rPr>
            </w:pPr>
          </w:p>
          <w:p w14:paraId="58AE82C3" w14:textId="77777777" w:rsidR="005C5A9A" w:rsidRPr="00EF6709" w:rsidRDefault="005C5A9A" w:rsidP="00EF6709">
            <w:pPr>
              <w:spacing w:after="0"/>
              <w:contextualSpacing/>
              <w:jc w:val="both"/>
              <w:rPr>
                <w:rFonts w:ascii="Times New Roman" w:eastAsia="Calibri" w:hAnsi="Times New Roman"/>
                <w:sz w:val="24"/>
                <w:szCs w:val="24"/>
              </w:rPr>
            </w:pPr>
            <w:r w:rsidRPr="00EF6709">
              <w:rPr>
                <w:rFonts w:ascii="Times New Roman" w:eastAsia="Calibri" w:hAnsi="Times New Roman"/>
                <w:sz w:val="24"/>
                <w:szCs w:val="24"/>
              </w:rPr>
              <w:t>0.000</w:t>
            </w:r>
          </w:p>
        </w:tc>
        <w:tc>
          <w:tcPr>
            <w:tcW w:w="1133" w:type="dxa"/>
            <w:tcBorders>
              <w:top w:val="nil"/>
              <w:left w:val="nil"/>
              <w:bottom w:val="single" w:sz="4" w:space="0" w:color="auto"/>
              <w:right w:val="nil"/>
            </w:tcBorders>
          </w:tcPr>
          <w:p w14:paraId="39DB5F43" w14:textId="77777777" w:rsidR="005C5A9A" w:rsidRPr="00EF6709" w:rsidRDefault="005C5A9A" w:rsidP="00EF6709">
            <w:pPr>
              <w:spacing w:after="0"/>
              <w:contextualSpacing/>
              <w:jc w:val="both"/>
              <w:rPr>
                <w:rFonts w:ascii="Times New Roman" w:eastAsia="Calibri" w:hAnsi="Times New Roman"/>
                <w:sz w:val="24"/>
                <w:szCs w:val="24"/>
              </w:rPr>
            </w:pPr>
          </w:p>
        </w:tc>
      </w:tr>
    </w:tbl>
    <w:p w14:paraId="1AA8CC61" w14:textId="77777777" w:rsidR="005C5A9A" w:rsidRPr="00EF6709" w:rsidRDefault="005C5A9A" w:rsidP="00EF6709">
      <w:pPr>
        <w:spacing w:after="0"/>
        <w:contextualSpacing/>
        <w:jc w:val="both"/>
        <w:rPr>
          <w:rFonts w:ascii="Times New Roman" w:hAnsi="Times New Roman"/>
          <w:b/>
          <w:sz w:val="24"/>
          <w:szCs w:val="24"/>
          <w:lang w:val="en-GB"/>
        </w:rPr>
      </w:pPr>
      <w:r w:rsidRPr="00EF6709">
        <w:rPr>
          <w:rFonts w:ascii="Times New Roman" w:hAnsi="Times New Roman"/>
          <w:b/>
          <w:sz w:val="24"/>
          <w:szCs w:val="24"/>
          <w:lang w:val="en-GB"/>
        </w:rPr>
        <w:t>F (1, 384) = 331.133P &lt; 05</w:t>
      </w:r>
      <w:r w:rsidRPr="00EF6709">
        <w:rPr>
          <w:rFonts w:ascii="Times New Roman" w:hAnsi="Times New Roman"/>
          <w:b/>
          <w:sz w:val="24"/>
          <w:szCs w:val="24"/>
          <w:lang w:val="en-GB"/>
        </w:rPr>
        <w:tab/>
      </w:r>
    </w:p>
    <w:p w14:paraId="58B55D49" w14:textId="0C3FC455" w:rsidR="005C5A9A" w:rsidRPr="00EF6709" w:rsidRDefault="005C5A9A" w:rsidP="00EF6709">
      <w:pPr>
        <w:spacing w:after="0"/>
        <w:contextualSpacing/>
        <w:jc w:val="both"/>
        <w:rPr>
          <w:rFonts w:ascii="Times New Roman" w:hAnsi="Times New Roman"/>
          <w:sz w:val="24"/>
          <w:szCs w:val="24"/>
          <w:lang w:val="en-GB"/>
        </w:rPr>
      </w:pPr>
      <w:r w:rsidRPr="00EF6709">
        <w:rPr>
          <w:rFonts w:ascii="Times New Roman" w:hAnsi="Times New Roman"/>
          <w:sz w:val="24"/>
          <w:szCs w:val="24"/>
        </w:rPr>
        <w:t>Table 4 result:</w:t>
      </w:r>
      <w:r w:rsidRPr="00EF6709">
        <w:rPr>
          <w:rFonts w:ascii="Times New Roman" w:hAnsi="Times New Roman"/>
          <w:sz w:val="24"/>
          <w:szCs w:val="24"/>
          <w:lang w:val="en-GB"/>
        </w:rPr>
        <w:t xml:space="preserve"> F (1, 384) = 331.133, R= 0.618, R</w:t>
      </w:r>
      <w:r w:rsidRPr="00EF6709">
        <w:rPr>
          <w:rFonts w:ascii="Times New Roman" w:hAnsi="Times New Roman"/>
          <w:sz w:val="24"/>
          <w:szCs w:val="24"/>
          <w:vertAlign w:val="superscript"/>
          <w:lang w:val="en-GB"/>
        </w:rPr>
        <w:t>2</w:t>
      </w:r>
      <w:r w:rsidRPr="00EF6709">
        <w:rPr>
          <w:rFonts w:ascii="Times New Roman" w:hAnsi="Times New Roman"/>
          <w:sz w:val="24"/>
          <w:szCs w:val="24"/>
          <w:lang w:val="en-GB"/>
        </w:rPr>
        <w:t xml:space="preserve">= 0.464, B </w:t>
      </w:r>
      <w:r w:rsidRPr="00EF6709">
        <w:rPr>
          <w:rFonts w:ascii="Times New Roman" w:hAnsi="Times New Roman"/>
          <w:sz w:val="24"/>
          <w:szCs w:val="24"/>
        </w:rPr>
        <w:t>44.447</w:t>
      </w:r>
      <w:r w:rsidRPr="00EF6709">
        <w:rPr>
          <w:rFonts w:ascii="Times New Roman" w:hAnsi="Times New Roman"/>
          <w:sz w:val="24"/>
          <w:szCs w:val="24"/>
          <w:lang w:val="en-GB"/>
        </w:rPr>
        <w:t xml:space="preserve">, P &lt; 0.05 since </w:t>
      </w:r>
      <w:r w:rsidR="00EC5F36" w:rsidRPr="00EF6709">
        <w:rPr>
          <w:rFonts w:ascii="Times New Roman" w:hAnsi="Times New Roman"/>
          <w:sz w:val="24"/>
          <w:szCs w:val="24"/>
        </w:rPr>
        <w:t>p &lt; 0.001</w:t>
      </w:r>
      <w:r w:rsidRPr="00EF6709">
        <w:rPr>
          <w:rFonts w:ascii="Times New Roman" w:hAnsi="Times New Roman"/>
          <w:sz w:val="24"/>
          <w:szCs w:val="24"/>
          <w:lang w:val="en-GB"/>
        </w:rPr>
        <w:t xml:space="preserve"> is less than P.0.05, the null hypothesis which states that self-efficacy has no significant relationship with extracurricular activities among secondary school students in Benue and Nasarawa States is rejected. This implies that there is a significant positive relationship between self-efficacy and extracurricular activities among secondary school students in Benue and Nasarawa States. </w:t>
      </w:r>
    </w:p>
    <w:p w14:paraId="40C88E44" w14:textId="77777777" w:rsidR="005C5A9A" w:rsidRPr="00EF6709" w:rsidRDefault="005C5A9A" w:rsidP="00EF6709">
      <w:pPr>
        <w:spacing w:after="0"/>
        <w:jc w:val="both"/>
        <w:rPr>
          <w:rFonts w:ascii="Times New Roman" w:eastAsia="Times New Roman" w:hAnsi="Times New Roman"/>
          <w:b/>
          <w:bCs/>
          <w:color w:val="0E101A"/>
          <w:sz w:val="24"/>
          <w:szCs w:val="24"/>
        </w:rPr>
      </w:pPr>
      <w:r w:rsidRPr="00EF6709">
        <w:rPr>
          <w:rFonts w:ascii="Times New Roman" w:eastAsia="Times New Roman" w:hAnsi="Times New Roman"/>
          <w:b/>
          <w:bCs/>
          <w:color w:val="0E101A"/>
          <w:sz w:val="24"/>
          <w:szCs w:val="24"/>
        </w:rPr>
        <w:t>Discussion of Finding</w:t>
      </w:r>
    </w:p>
    <w:p w14:paraId="3B0B0B8B" w14:textId="60559806" w:rsidR="005C5A9A" w:rsidRPr="00EF6709" w:rsidRDefault="005C5A9A" w:rsidP="00EF6709">
      <w:pPr>
        <w:spacing w:after="0"/>
        <w:contextualSpacing/>
        <w:jc w:val="both"/>
        <w:rPr>
          <w:rFonts w:ascii="Times New Roman" w:hAnsi="Times New Roman"/>
          <w:sz w:val="24"/>
          <w:szCs w:val="24"/>
        </w:rPr>
      </w:pPr>
      <w:r w:rsidRPr="00EF6709">
        <w:rPr>
          <w:rFonts w:ascii="Times New Roman" w:hAnsi="Times New Roman"/>
          <w:sz w:val="24"/>
          <w:szCs w:val="24"/>
        </w:rPr>
        <w:t xml:space="preserve">The findings of the study, based on research question one and hypothesis one, showed that self-efficacy has positive significant with class participation of secondary school students in Benue and Nasarawa States. This implies that students with positive self-efficacy </w:t>
      </w:r>
      <w:r w:rsidRPr="00EF6709">
        <w:rPr>
          <w:rFonts w:ascii="Times New Roman" w:hAnsi="Times New Roman"/>
          <w:sz w:val="24"/>
          <w:szCs w:val="24"/>
          <w:lang w:val="en-GB"/>
        </w:rPr>
        <w:t xml:space="preserve">actively participate in class discussions and ask questions, often contribute to group activities in the classroom and engage in debates and arguments with classmates. </w:t>
      </w:r>
      <w:r w:rsidRPr="00EF6709">
        <w:rPr>
          <w:rFonts w:ascii="Times New Roman" w:hAnsi="Times New Roman"/>
          <w:sz w:val="24"/>
          <w:szCs w:val="24"/>
        </w:rPr>
        <w:t xml:space="preserve">This finding agrees with Bhasin and Mahmood (2018) who posited a significant positive relationship between self-efficacy and class participation. The authors suggested that enhancing self-efficacy may lead to increased class participation among university students. Overall, the article provides insights into the importance of self-efficacy in promoting class participation among secondary school students and offers practical implications for educators and administrators looking to increase student engagement in the classroom.  Walsh and </w:t>
      </w:r>
      <w:proofErr w:type="spellStart"/>
      <w:r w:rsidRPr="00EF6709">
        <w:rPr>
          <w:rFonts w:ascii="Times New Roman" w:hAnsi="Times New Roman"/>
          <w:sz w:val="24"/>
          <w:szCs w:val="24"/>
        </w:rPr>
        <w:t>Ugumba-Agwunobi</w:t>
      </w:r>
      <w:proofErr w:type="spellEnd"/>
      <w:r w:rsidRPr="00EF6709">
        <w:rPr>
          <w:rFonts w:ascii="Times New Roman" w:hAnsi="Times New Roman"/>
          <w:sz w:val="24"/>
          <w:szCs w:val="24"/>
        </w:rPr>
        <w:t>, (2019) who argued that individuals with higher self-efficacy approach class participation as an opportunity to learn and contribute. They are more likely to ask questions, offer opinions, and engage with others; class participation can also contribute to developing self-efficacy beliefs.</w:t>
      </w:r>
    </w:p>
    <w:p w14:paraId="31C6AE9C" w14:textId="4EB5F938" w:rsidR="005C5A9A" w:rsidRPr="00EF6709" w:rsidRDefault="005C5A9A" w:rsidP="00EF6709">
      <w:pPr>
        <w:spacing w:after="0"/>
        <w:contextualSpacing/>
        <w:jc w:val="both"/>
        <w:rPr>
          <w:rFonts w:ascii="Times New Roman" w:hAnsi="Times New Roman"/>
          <w:sz w:val="24"/>
          <w:szCs w:val="24"/>
        </w:rPr>
      </w:pPr>
      <w:r w:rsidRPr="00EF6709">
        <w:rPr>
          <w:rFonts w:ascii="Times New Roman" w:hAnsi="Times New Roman"/>
          <w:sz w:val="24"/>
          <w:szCs w:val="24"/>
        </w:rPr>
        <w:t xml:space="preserve">The findings of the study, based on research question two and hypothesis two, showed that self-efficacy has positive significant with extracurricular activities of secondary school students in Benue and Nasarawa States. This implies that students with positive self-efficacy </w:t>
      </w:r>
      <w:r w:rsidRPr="00EF6709">
        <w:rPr>
          <w:rFonts w:ascii="Times New Roman" w:hAnsi="Times New Roman"/>
          <w:sz w:val="24"/>
          <w:szCs w:val="24"/>
          <w:lang w:val="en-GB"/>
        </w:rPr>
        <w:t xml:space="preserve">actively participated in the activities and discussions, activity met expectations and get </w:t>
      </w:r>
      <w:r w:rsidRPr="00EF6709">
        <w:rPr>
          <w:rFonts w:ascii="Times New Roman" w:hAnsi="Times New Roman"/>
          <w:bCs/>
          <w:sz w:val="24"/>
          <w:szCs w:val="24"/>
          <w:lang w:val="en-GB"/>
        </w:rPr>
        <w:t xml:space="preserve">motivated to contribute to the success of the group. </w:t>
      </w:r>
      <w:r w:rsidRPr="00EF6709">
        <w:rPr>
          <w:rFonts w:ascii="Times New Roman" w:hAnsi="Times New Roman"/>
          <w:sz w:val="24"/>
          <w:szCs w:val="24"/>
        </w:rPr>
        <w:t xml:space="preserve">This finding agreed with </w:t>
      </w:r>
      <w:r w:rsidR="00444D78" w:rsidRPr="00EF6709">
        <w:rPr>
          <w:rFonts w:ascii="Times New Roman" w:hAnsi="Times New Roman"/>
          <w:sz w:val="24"/>
          <w:szCs w:val="24"/>
        </w:rPr>
        <w:t>(</w:t>
      </w:r>
      <w:proofErr w:type="spellStart"/>
      <w:r w:rsidR="00444D78" w:rsidRPr="00EF6709">
        <w:rPr>
          <w:rFonts w:ascii="Times New Roman" w:hAnsi="Times New Roman"/>
          <w:sz w:val="24"/>
          <w:szCs w:val="24"/>
        </w:rPr>
        <w:t>Chukwuma</w:t>
      </w:r>
      <w:proofErr w:type="spellEnd"/>
      <w:r w:rsidR="00444D78" w:rsidRPr="00EF6709">
        <w:rPr>
          <w:rFonts w:ascii="Times New Roman" w:hAnsi="Times New Roman"/>
          <w:sz w:val="24"/>
          <w:szCs w:val="24"/>
        </w:rPr>
        <w:t xml:space="preserve"> </w:t>
      </w:r>
      <w:r w:rsidRPr="00EF6709">
        <w:rPr>
          <w:rFonts w:ascii="Times New Roman" w:hAnsi="Times New Roman"/>
          <w:sz w:val="24"/>
          <w:szCs w:val="24"/>
        </w:rPr>
        <w:t>2017</w:t>
      </w:r>
      <w:r w:rsidR="00444D78" w:rsidRPr="00EF6709">
        <w:rPr>
          <w:rFonts w:ascii="Times New Roman" w:hAnsi="Times New Roman"/>
          <w:sz w:val="24"/>
          <w:szCs w:val="24"/>
        </w:rPr>
        <w:t xml:space="preserve">; </w:t>
      </w:r>
      <w:proofErr w:type="spellStart"/>
      <w:r w:rsidR="00444D78" w:rsidRPr="00EF6709">
        <w:rPr>
          <w:rFonts w:ascii="Times New Roman" w:hAnsi="Times New Roman"/>
          <w:sz w:val="24"/>
          <w:szCs w:val="24"/>
        </w:rPr>
        <w:t>Bekomson</w:t>
      </w:r>
      <w:proofErr w:type="spellEnd"/>
      <w:r w:rsidR="00444D78" w:rsidRPr="00EF6709">
        <w:rPr>
          <w:rFonts w:ascii="Times New Roman" w:hAnsi="Times New Roman"/>
          <w:sz w:val="24"/>
          <w:szCs w:val="24"/>
        </w:rPr>
        <w:t xml:space="preserve">,  </w:t>
      </w:r>
      <w:proofErr w:type="spellStart"/>
      <w:r w:rsidR="00444D78" w:rsidRPr="00EF6709">
        <w:rPr>
          <w:rFonts w:ascii="Times New Roman" w:hAnsi="Times New Roman"/>
          <w:sz w:val="24"/>
          <w:szCs w:val="24"/>
        </w:rPr>
        <w:t>Mgban</w:t>
      </w:r>
      <w:proofErr w:type="spellEnd"/>
      <w:r w:rsidR="00444D78" w:rsidRPr="00EF6709">
        <w:rPr>
          <w:rFonts w:ascii="Times New Roman" w:hAnsi="Times New Roman"/>
          <w:sz w:val="24"/>
          <w:szCs w:val="24"/>
        </w:rPr>
        <w:t xml:space="preserve"> </w:t>
      </w:r>
      <w:r w:rsidR="00444D78" w:rsidRPr="00EF6709">
        <w:rPr>
          <w:rFonts w:ascii="Times New Roman" w:hAnsi="Times New Roman"/>
        </w:rPr>
        <w:t xml:space="preserve">&amp; </w:t>
      </w:r>
      <w:proofErr w:type="spellStart"/>
      <w:r w:rsidR="00444D78" w:rsidRPr="00EF6709">
        <w:rPr>
          <w:rFonts w:ascii="Times New Roman" w:hAnsi="Times New Roman"/>
          <w:sz w:val="24"/>
        </w:rPr>
        <w:t>Abang</w:t>
      </w:r>
      <w:proofErr w:type="spellEnd"/>
      <w:r w:rsidR="00444D78" w:rsidRPr="00EF6709">
        <w:rPr>
          <w:rFonts w:ascii="Times New Roman" w:hAnsi="Times New Roman"/>
          <w:sz w:val="24"/>
          <w:szCs w:val="24"/>
        </w:rPr>
        <w:t xml:space="preserve"> 2020</w:t>
      </w:r>
      <w:r w:rsidRPr="00EF6709">
        <w:rPr>
          <w:rFonts w:ascii="Times New Roman" w:hAnsi="Times New Roman"/>
          <w:sz w:val="24"/>
          <w:szCs w:val="24"/>
        </w:rPr>
        <w:t xml:space="preserve">) who posited that students who possess higher levels of self-efficacy exhibit a distinctive mindset, viewing challenges as stepping stones to personal growth and development rather than intimidating threats. When faced with extracurricular competitions or events, these self-efficacious students approach them with a sense of optimism and confidence. They perceive these endeavors as attainable goals, firmly believing that abilities and efforts will lead them to success. The study agreed with </w:t>
      </w:r>
      <w:proofErr w:type="spellStart"/>
      <w:r w:rsidRPr="00EF6709">
        <w:rPr>
          <w:rFonts w:ascii="Times New Roman" w:hAnsi="Times New Roman"/>
          <w:sz w:val="24"/>
          <w:szCs w:val="24"/>
        </w:rPr>
        <w:t>Chukwudi</w:t>
      </w:r>
      <w:proofErr w:type="spellEnd"/>
      <w:r w:rsidRPr="00EF6709">
        <w:rPr>
          <w:rFonts w:ascii="Times New Roman" w:hAnsi="Times New Roman"/>
          <w:sz w:val="24"/>
          <w:szCs w:val="24"/>
        </w:rPr>
        <w:t xml:space="preserve">, (2020) who posited </w:t>
      </w:r>
      <w:r w:rsidRPr="00EF6709">
        <w:rPr>
          <w:rFonts w:ascii="Times New Roman" w:hAnsi="Times New Roman"/>
          <w:sz w:val="24"/>
          <w:szCs w:val="24"/>
        </w:rPr>
        <w:lastRenderedPageBreak/>
        <w:t>that students who participate in extracurricular activities are likely to experience success and achievement, which can enhance self-efficacy. As they learn and master new abilities, they build confidence in capacity to excel in different domains and work to overcome these hurdles and achieve goals, they develop a belief in ability to tackle difficulties and persevere through setbacks.</w:t>
      </w:r>
    </w:p>
    <w:p w14:paraId="2E256BB8" w14:textId="77777777" w:rsidR="005C5A9A" w:rsidRPr="00EF6709" w:rsidRDefault="005C5A9A" w:rsidP="00EF6709">
      <w:pPr>
        <w:spacing w:after="0"/>
        <w:jc w:val="both"/>
        <w:rPr>
          <w:rFonts w:ascii="Times New Roman" w:hAnsi="Times New Roman"/>
          <w:b/>
          <w:sz w:val="24"/>
          <w:szCs w:val="24"/>
        </w:rPr>
      </w:pPr>
      <w:r w:rsidRPr="00EF6709">
        <w:rPr>
          <w:rFonts w:ascii="Times New Roman" w:eastAsia="Times New Roman" w:hAnsi="Times New Roman"/>
          <w:b/>
          <w:sz w:val="24"/>
          <w:szCs w:val="24"/>
        </w:rPr>
        <w:t>Conclusion</w:t>
      </w:r>
    </w:p>
    <w:p w14:paraId="6AD29F0C" w14:textId="3626A76C" w:rsidR="00692B83" w:rsidRPr="00EF6709" w:rsidRDefault="00692B83" w:rsidP="00EF6709">
      <w:pPr>
        <w:spacing w:after="0"/>
        <w:contextualSpacing/>
        <w:jc w:val="both"/>
        <w:rPr>
          <w:rFonts w:ascii="Times New Roman" w:hAnsi="Times New Roman"/>
          <w:sz w:val="24"/>
          <w:szCs w:val="24"/>
        </w:rPr>
      </w:pPr>
      <w:r w:rsidRPr="00EF6709">
        <w:rPr>
          <w:rFonts w:ascii="Times New Roman" w:hAnsi="Times New Roman"/>
          <w:sz w:val="24"/>
          <w:szCs w:val="24"/>
        </w:rPr>
        <w:t xml:space="preserve">The study revealed a significant connection between students' overall self-efficacy and their engagement in both classroom activities and extracurricular interests among secondary school students in Benue and Nasarawa States. It found that self-efficacy positively influenced class participation, meaning that students with a strong sense of self-belief were more likely to engage actively in classroom discussions and activities. These students felt motivated to contribute meaningfully to group efforts, enhancing both their own and their peers' learning experiences. The study highlighted a similar positive relationship between self-efficacy and involvement in extracurricular activities. Students with higher self-efficacy showed not only a strong interest in participating in various school activities but also displayed notable dedication and commitment. </w:t>
      </w:r>
      <w:r w:rsidRPr="00EF6709">
        <w:rPr>
          <w:rFonts w:ascii="Times New Roman" w:hAnsi="Times New Roman"/>
          <w:vanish/>
          <w:sz w:val="24"/>
          <w:szCs w:val="24"/>
        </w:rPr>
        <w:t>Top of Form</w:t>
      </w:r>
    </w:p>
    <w:p w14:paraId="2D2C8081" w14:textId="77777777" w:rsidR="00692B83" w:rsidRPr="00EF6709" w:rsidRDefault="00692B83" w:rsidP="00EF6709">
      <w:pPr>
        <w:spacing w:after="0"/>
        <w:contextualSpacing/>
        <w:jc w:val="both"/>
        <w:rPr>
          <w:rFonts w:ascii="Times New Roman" w:hAnsi="Times New Roman"/>
          <w:vanish/>
          <w:sz w:val="24"/>
          <w:szCs w:val="24"/>
        </w:rPr>
      </w:pPr>
      <w:r w:rsidRPr="00EF6709">
        <w:rPr>
          <w:rFonts w:ascii="Times New Roman" w:hAnsi="Times New Roman"/>
          <w:vanish/>
          <w:sz w:val="24"/>
          <w:szCs w:val="24"/>
        </w:rPr>
        <w:t>Bottom of Form</w:t>
      </w:r>
    </w:p>
    <w:p w14:paraId="4ED6E6E7" w14:textId="03AE2EE1" w:rsidR="005C5A9A" w:rsidRPr="00EF6709" w:rsidRDefault="005C5A9A" w:rsidP="00EF6709">
      <w:pPr>
        <w:spacing w:after="0"/>
        <w:contextualSpacing/>
        <w:jc w:val="both"/>
        <w:rPr>
          <w:rFonts w:ascii="Times New Roman" w:hAnsi="Times New Roman"/>
          <w:b/>
          <w:bCs/>
          <w:sz w:val="24"/>
          <w:szCs w:val="24"/>
          <w:lang w:val="en-GB"/>
        </w:rPr>
      </w:pPr>
      <w:r w:rsidRPr="00EF6709">
        <w:rPr>
          <w:rFonts w:ascii="Times New Roman" w:hAnsi="Times New Roman"/>
          <w:b/>
          <w:bCs/>
          <w:sz w:val="24"/>
          <w:szCs w:val="24"/>
          <w:lang w:val="en-GB"/>
        </w:rPr>
        <w:t xml:space="preserve">Recommendation </w:t>
      </w:r>
    </w:p>
    <w:p w14:paraId="2565022A" w14:textId="77777777" w:rsidR="00CC5CF9" w:rsidRPr="00EF6709" w:rsidRDefault="00CC5CF9" w:rsidP="00EF6709">
      <w:pPr>
        <w:spacing w:after="0"/>
        <w:contextualSpacing/>
        <w:jc w:val="both"/>
        <w:rPr>
          <w:rFonts w:ascii="Times New Roman" w:hAnsi="Times New Roman"/>
          <w:bCs/>
          <w:sz w:val="24"/>
          <w:szCs w:val="24"/>
          <w:lang w:val="en-GB"/>
        </w:rPr>
      </w:pPr>
      <w:r w:rsidRPr="00EF6709">
        <w:rPr>
          <w:rFonts w:ascii="Times New Roman" w:hAnsi="Times New Roman"/>
          <w:bCs/>
          <w:sz w:val="24"/>
          <w:szCs w:val="24"/>
          <w:lang w:val="en-GB"/>
        </w:rPr>
        <w:t xml:space="preserve">The study provided the following recommendations </w:t>
      </w:r>
    </w:p>
    <w:p w14:paraId="1D26BE17" w14:textId="77777777" w:rsidR="00A10C1E" w:rsidRPr="00EF6709" w:rsidRDefault="00A10C1E" w:rsidP="00EF6709">
      <w:pPr>
        <w:pStyle w:val="ListParagraph"/>
        <w:numPr>
          <w:ilvl w:val="0"/>
          <w:numId w:val="3"/>
        </w:numPr>
        <w:spacing w:after="0"/>
        <w:ind w:left="0" w:firstLine="0"/>
        <w:jc w:val="both"/>
        <w:rPr>
          <w:rFonts w:ascii="Times New Roman" w:hAnsi="Times New Roman"/>
          <w:bCs/>
          <w:sz w:val="24"/>
          <w:szCs w:val="24"/>
          <w:lang w:val="en-GB"/>
        </w:rPr>
      </w:pPr>
      <w:r w:rsidRPr="00EF6709">
        <w:rPr>
          <w:rFonts w:ascii="Times New Roman" w:hAnsi="Times New Roman"/>
          <w:bCs/>
          <w:sz w:val="24"/>
          <w:szCs w:val="24"/>
        </w:rPr>
        <w:t>Schools should organize workshops for teachers and counsellors focused on boosting students' self-efficacy. These sessions should cover methods like offering genuine praise, setting achievable goals, and using mentorship as a tool. Mentorship can help students feel personally supported, enhancing their resilience and confidence in academic and social settings.</w:t>
      </w:r>
    </w:p>
    <w:p w14:paraId="7F90FD30" w14:textId="315DC2B7" w:rsidR="00CB7F0E" w:rsidRPr="00EF6709" w:rsidRDefault="00A10C1E" w:rsidP="00EF6709">
      <w:pPr>
        <w:pStyle w:val="ListParagraph"/>
        <w:numPr>
          <w:ilvl w:val="0"/>
          <w:numId w:val="3"/>
        </w:numPr>
        <w:spacing w:after="0"/>
        <w:ind w:left="0" w:firstLine="0"/>
        <w:jc w:val="both"/>
        <w:rPr>
          <w:rFonts w:ascii="Times New Roman" w:hAnsi="Times New Roman"/>
          <w:bCs/>
          <w:sz w:val="24"/>
          <w:szCs w:val="24"/>
          <w:lang w:val="en-GB"/>
        </w:rPr>
      </w:pPr>
      <w:r w:rsidRPr="00EF6709">
        <w:rPr>
          <w:rFonts w:ascii="Times New Roman" w:eastAsia="Times New Roman" w:hAnsi="Times New Roman"/>
          <w:sz w:val="24"/>
          <w:szCs w:val="24"/>
        </w:rPr>
        <w:t>Classroom-based self-efficacy interventions should include techniques like goal-setting exercises, peer tutoring, and self-reflection activities. For extracurricular contexts, goal-oriented programs and team-building exercises can significantly bolster self-efficacy. For example, structured feedback sessions during sports or arts clubs can give students specific and constructive praise, encouraging their progress and resilience.</w:t>
      </w:r>
    </w:p>
    <w:p w14:paraId="363CDEA8" w14:textId="1C034F15" w:rsidR="005C5A9A" w:rsidRPr="00EF6709" w:rsidRDefault="00CC5CF9" w:rsidP="00B2370B">
      <w:pPr>
        <w:spacing w:after="0"/>
        <w:ind w:left="720" w:hanging="720"/>
        <w:contextualSpacing/>
        <w:jc w:val="both"/>
        <w:rPr>
          <w:rFonts w:ascii="Times New Roman" w:hAnsi="Times New Roman"/>
          <w:b/>
          <w:bCs/>
          <w:sz w:val="24"/>
          <w:szCs w:val="24"/>
          <w:lang w:val="en-GB"/>
        </w:rPr>
      </w:pPr>
      <w:r w:rsidRPr="00EF6709">
        <w:rPr>
          <w:rFonts w:ascii="Times New Roman" w:hAnsi="Times New Roman"/>
          <w:b/>
          <w:bCs/>
          <w:sz w:val="24"/>
          <w:szCs w:val="24"/>
          <w:lang w:val="en-GB"/>
        </w:rPr>
        <w:t>Reference</w:t>
      </w:r>
    </w:p>
    <w:p w14:paraId="4BE6B19D" w14:textId="77777777" w:rsidR="00B635BA" w:rsidRDefault="00B635BA" w:rsidP="00B2370B">
      <w:pPr>
        <w:spacing w:after="0"/>
        <w:ind w:left="720" w:hanging="720"/>
        <w:contextualSpacing/>
        <w:jc w:val="both"/>
        <w:rPr>
          <w:rFonts w:ascii="Times New Roman" w:hAnsi="Times New Roman"/>
          <w:sz w:val="24"/>
          <w:szCs w:val="24"/>
        </w:rPr>
      </w:pPr>
      <w:proofErr w:type="spellStart"/>
      <w:r w:rsidRPr="00EF6709">
        <w:rPr>
          <w:rFonts w:ascii="Times New Roman" w:hAnsi="Times New Roman"/>
          <w:sz w:val="24"/>
          <w:szCs w:val="24"/>
        </w:rPr>
        <w:t>Adama</w:t>
      </w:r>
      <w:proofErr w:type="spellEnd"/>
      <w:r w:rsidRPr="00EF6709">
        <w:rPr>
          <w:rFonts w:ascii="Times New Roman" w:hAnsi="Times New Roman"/>
          <w:sz w:val="24"/>
          <w:szCs w:val="24"/>
        </w:rPr>
        <w:t xml:space="preserve">, K. L. (2015). Influence of self-efficacy and academic stress on the achievement of secondary school students in mathematics in </w:t>
      </w:r>
      <w:proofErr w:type="spellStart"/>
      <w:r w:rsidRPr="00EF6709">
        <w:rPr>
          <w:rFonts w:ascii="Times New Roman" w:hAnsi="Times New Roman"/>
          <w:sz w:val="24"/>
          <w:szCs w:val="24"/>
        </w:rPr>
        <w:t>Ganye</w:t>
      </w:r>
      <w:proofErr w:type="spellEnd"/>
      <w:r w:rsidRPr="00EF6709">
        <w:rPr>
          <w:rFonts w:ascii="Times New Roman" w:hAnsi="Times New Roman"/>
          <w:sz w:val="24"/>
          <w:szCs w:val="24"/>
        </w:rPr>
        <w:t xml:space="preserve"> Local Government Area of Adamawa State, Nigeria. </w:t>
      </w:r>
      <w:r w:rsidRPr="00EF6709">
        <w:rPr>
          <w:rFonts w:ascii="Times New Roman" w:hAnsi="Times New Roman"/>
          <w:i/>
          <w:iCs/>
          <w:sz w:val="24"/>
          <w:szCs w:val="24"/>
        </w:rPr>
        <w:t>European Journal of Education Studies, 1</w:t>
      </w:r>
      <w:r w:rsidRPr="00EF6709">
        <w:rPr>
          <w:rFonts w:ascii="Times New Roman" w:hAnsi="Times New Roman"/>
          <w:sz w:val="24"/>
          <w:szCs w:val="24"/>
        </w:rPr>
        <w:t>(3), 52–64.</w:t>
      </w:r>
    </w:p>
    <w:p w14:paraId="47CFB0C5" w14:textId="77777777" w:rsidR="00B2370B" w:rsidRPr="00EF6709" w:rsidRDefault="00B2370B" w:rsidP="00B2370B">
      <w:pPr>
        <w:spacing w:after="0"/>
        <w:ind w:left="720" w:hanging="720"/>
        <w:contextualSpacing/>
        <w:jc w:val="both"/>
        <w:rPr>
          <w:rFonts w:ascii="Times New Roman" w:hAnsi="Times New Roman"/>
          <w:sz w:val="24"/>
          <w:szCs w:val="24"/>
        </w:rPr>
      </w:pPr>
    </w:p>
    <w:p w14:paraId="22D6B7A9" w14:textId="77777777" w:rsidR="00B635BA" w:rsidRDefault="00B635BA" w:rsidP="00B2370B">
      <w:pPr>
        <w:spacing w:after="0"/>
        <w:ind w:left="720" w:hanging="720"/>
        <w:contextualSpacing/>
        <w:jc w:val="both"/>
        <w:rPr>
          <w:rFonts w:ascii="Times New Roman" w:hAnsi="Times New Roman"/>
          <w:sz w:val="24"/>
          <w:szCs w:val="24"/>
        </w:rPr>
      </w:pPr>
      <w:proofErr w:type="spellStart"/>
      <w:r w:rsidRPr="00EF6709">
        <w:rPr>
          <w:rFonts w:ascii="Times New Roman" w:hAnsi="Times New Roman"/>
          <w:sz w:val="24"/>
          <w:szCs w:val="24"/>
        </w:rPr>
        <w:t>Akpama</w:t>
      </w:r>
      <w:proofErr w:type="spellEnd"/>
      <w:r w:rsidRPr="00EF6709">
        <w:rPr>
          <w:rFonts w:ascii="Times New Roman" w:hAnsi="Times New Roman"/>
          <w:sz w:val="24"/>
          <w:szCs w:val="24"/>
        </w:rPr>
        <w:t>, S</w:t>
      </w:r>
      <w:r w:rsidRPr="00EF6709">
        <w:rPr>
          <w:rFonts w:ascii="Times New Roman" w:hAnsi="Times New Roman"/>
          <w:b/>
          <w:bCs/>
          <w:sz w:val="24"/>
          <w:szCs w:val="24"/>
        </w:rPr>
        <w:t>.</w:t>
      </w:r>
      <w:r w:rsidRPr="00EF6709">
        <w:rPr>
          <w:rFonts w:ascii="Times New Roman" w:hAnsi="Times New Roman"/>
          <w:sz w:val="24"/>
          <w:szCs w:val="24"/>
        </w:rPr>
        <w:t xml:space="preserve"> (2013). Psychological correlates of class participation among secondary school students in Benue and Nasarawa states. </w:t>
      </w:r>
      <w:r w:rsidRPr="00EF6709">
        <w:rPr>
          <w:rFonts w:ascii="Times New Roman" w:hAnsi="Times New Roman"/>
          <w:i/>
          <w:iCs/>
          <w:sz w:val="24"/>
          <w:szCs w:val="24"/>
        </w:rPr>
        <w:t>Journal of Psychology, 4</w:t>
      </w:r>
      <w:r w:rsidRPr="00EF6709">
        <w:rPr>
          <w:rFonts w:ascii="Times New Roman" w:hAnsi="Times New Roman"/>
          <w:sz w:val="24"/>
          <w:szCs w:val="24"/>
        </w:rPr>
        <w:t>(2), 130–138.</w:t>
      </w:r>
    </w:p>
    <w:p w14:paraId="05BD58B3" w14:textId="77777777" w:rsidR="00B2370B" w:rsidRPr="00EF6709" w:rsidRDefault="00B2370B" w:rsidP="00B2370B">
      <w:pPr>
        <w:spacing w:after="0"/>
        <w:ind w:left="720" w:hanging="720"/>
        <w:contextualSpacing/>
        <w:jc w:val="both"/>
        <w:rPr>
          <w:rFonts w:ascii="Times New Roman" w:hAnsi="Times New Roman"/>
          <w:sz w:val="24"/>
          <w:szCs w:val="24"/>
        </w:rPr>
      </w:pPr>
    </w:p>
    <w:p w14:paraId="223CC755" w14:textId="77777777" w:rsidR="00B635BA" w:rsidRDefault="00B635BA" w:rsidP="00B2370B">
      <w:pPr>
        <w:spacing w:after="0"/>
        <w:ind w:left="720" w:hanging="720"/>
        <w:contextualSpacing/>
        <w:jc w:val="both"/>
        <w:rPr>
          <w:rFonts w:ascii="Times New Roman" w:hAnsi="Times New Roman"/>
          <w:sz w:val="24"/>
          <w:szCs w:val="24"/>
          <w:lang w:val="de-DE"/>
        </w:rPr>
      </w:pPr>
      <w:r w:rsidRPr="00EF6709">
        <w:rPr>
          <w:rFonts w:ascii="Times New Roman" w:hAnsi="Times New Roman"/>
          <w:sz w:val="24"/>
          <w:szCs w:val="24"/>
        </w:rPr>
        <w:t xml:space="preserve">Almeida, L. S., &amp; Ferreira, J. A. (2011). Self-efficacy beliefs and self-regulated learning strategies as predictors of college students’ academic performance. </w:t>
      </w:r>
      <w:r w:rsidRPr="00EF6709">
        <w:rPr>
          <w:rFonts w:ascii="Times New Roman" w:hAnsi="Times New Roman"/>
          <w:i/>
          <w:iCs/>
          <w:sz w:val="24"/>
          <w:szCs w:val="24"/>
          <w:lang w:val="de-DE"/>
        </w:rPr>
        <w:t>Psicothema, 23</w:t>
      </w:r>
      <w:r w:rsidRPr="00EF6709">
        <w:rPr>
          <w:rFonts w:ascii="Times New Roman" w:hAnsi="Times New Roman"/>
          <w:sz w:val="24"/>
          <w:szCs w:val="24"/>
          <w:lang w:val="de-DE"/>
        </w:rPr>
        <w:t>(3), 385–390.</w:t>
      </w:r>
    </w:p>
    <w:p w14:paraId="4C008A6B" w14:textId="77777777" w:rsidR="00B2370B" w:rsidRPr="00EF6709" w:rsidRDefault="00B2370B" w:rsidP="00B2370B">
      <w:pPr>
        <w:spacing w:after="0"/>
        <w:ind w:left="720" w:hanging="720"/>
        <w:contextualSpacing/>
        <w:jc w:val="both"/>
        <w:rPr>
          <w:rFonts w:ascii="Times New Roman" w:hAnsi="Times New Roman"/>
          <w:sz w:val="24"/>
          <w:szCs w:val="24"/>
          <w:lang w:val="de-DE"/>
        </w:rPr>
      </w:pPr>
    </w:p>
    <w:p w14:paraId="30860E17" w14:textId="77777777" w:rsidR="00B635BA" w:rsidRDefault="00B635BA" w:rsidP="00B2370B">
      <w:pPr>
        <w:spacing w:after="0"/>
        <w:ind w:left="720" w:hanging="720"/>
        <w:contextualSpacing/>
        <w:jc w:val="both"/>
        <w:rPr>
          <w:rFonts w:ascii="Times New Roman" w:hAnsi="Times New Roman"/>
          <w:sz w:val="24"/>
          <w:szCs w:val="24"/>
        </w:rPr>
      </w:pPr>
      <w:r w:rsidRPr="00EF6709">
        <w:rPr>
          <w:rFonts w:ascii="Times New Roman" w:hAnsi="Times New Roman"/>
          <w:sz w:val="24"/>
          <w:szCs w:val="24"/>
          <w:lang w:val="de-DE"/>
        </w:rPr>
        <w:t xml:space="preserve">Bekomson, N. A., Mgban, N. A., &amp; Abang, B. K. (2020). </w:t>
      </w:r>
      <w:r w:rsidRPr="00EF6709">
        <w:rPr>
          <w:rFonts w:ascii="Times New Roman" w:hAnsi="Times New Roman"/>
          <w:sz w:val="24"/>
          <w:szCs w:val="24"/>
        </w:rPr>
        <w:t xml:space="preserve">Interest in extracurricular activities and self-efficacy of senior secondary school students in Cross River State, Nigeria. </w:t>
      </w:r>
      <w:r w:rsidRPr="00EF6709">
        <w:rPr>
          <w:rFonts w:ascii="Times New Roman" w:hAnsi="Times New Roman"/>
          <w:i/>
          <w:iCs/>
          <w:sz w:val="24"/>
          <w:szCs w:val="24"/>
        </w:rPr>
        <w:t>International Education Studies, 13</w:t>
      </w:r>
      <w:r w:rsidRPr="00EF6709">
        <w:rPr>
          <w:rFonts w:ascii="Times New Roman" w:hAnsi="Times New Roman"/>
          <w:sz w:val="24"/>
          <w:szCs w:val="24"/>
        </w:rPr>
        <w:t>(8), 79–87.</w:t>
      </w:r>
    </w:p>
    <w:p w14:paraId="4BCAF7F9" w14:textId="77777777" w:rsidR="00B2370B" w:rsidRPr="00EF6709" w:rsidRDefault="00B2370B" w:rsidP="00B2370B">
      <w:pPr>
        <w:spacing w:after="0"/>
        <w:ind w:left="720" w:hanging="720"/>
        <w:contextualSpacing/>
        <w:jc w:val="both"/>
        <w:rPr>
          <w:rFonts w:ascii="Times New Roman" w:hAnsi="Times New Roman"/>
          <w:sz w:val="24"/>
          <w:szCs w:val="24"/>
        </w:rPr>
      </w:pPr>
    </w:p>
    <w:p w14:paraId="392BD3B6" w14:textId="77777777" w:rsidR="00B635BA" w:rsidRDefault="00B635BA" w:rsidP="00B2370B">
      <w:pPr>
        <w:spacing w:after="0"/>
        <w:ind w:left="720" w:hanging="720"/>
        <w:contextualSpacing/>
        <w:jc w:val="both"/>
        <w:rPr>
          <w:rFonts w:ascii="Times New Roman" w:hAnsi="Times New Roman"/>
          <w:sz w:val="24"/>
          <w:szCs w:val="24"/>
        </w:rPr>
      </w:pPr>
      <w:r w:rsidRPr="00EF6709">
        <w:rPr>
          <w:rFonts w:ascii="Times New Roman" w:hAnsi="Times New Roman"/>
          <w:sz w:val="24"/>
          <w:szCs w:val="24"/>
        </w:rPr>
        <w:t xml:space="preserve">Bhasin, S., &amp; Mahmood, K. (2018). Relationship of self-efficacy with class participation and academic achievement among university students. </w:t>
      </w:r>
      <w:r w:rsidRPr="00EF6709">
        <w:rPr>
          <w:rFonts w:ascii="Times New Roman" w:hAnsi="Times New Roman"/>
          <w:i/>
          <w:iCs/>
          <w:sz w:val="24"/>
          <w:szCs w:val="24"/>
        </w:rPr>
        <w:t>Journal of Educational Psychology, 39</w:t>
      </w:r>
      <w:r w:rsidRPr="00EF6709">
        <w:rPr>
          <w:rFonts w:ascii="Times New Roman" w:hAnsi="Times New Roman"/>
          <w:sz w:val="24"/>
          <w:szCs w:val="24"/>
        </w:rPr>
        <w:t>(1), 86–97.</w:t>
      </w:r>
    </w:p>
    <w:p w14:paraId="4497E1C6" w14:textId="77777777" w:rsidR="00B2370B" w:rsidRPr="00EF6709" w:rsidRDefault="00B2370B" w:rsidP="00B2370B">
      <w:pPr>
        <w:spacing w:after="0"/>
        <w:ind w:left="720" w:hanging="720"/>
        <w:contextualSpacing/>
        <w:jc w:val="both"/>
        <w:rPr>
          <w:rFonts w:ascii="Times New Roman" w:hAnsi="Times New Roman"/>
          <w:sz w:val="24"/>
          <w:szCs w:val="24"/>
        </w:rPr>
      </w:pPr>
    </w:p>
    <w:p w14:paraId="6D3FF929" w14:textId="77777777" w:rsidR="00B635BA" w:rsidRDefault="00B635BA" w:rsidP="00B2370B">
      <w:pPr>
        <w:spacing w:after="0"/>
        <w:ind w:left="720" w:hanging="720"/>
        <w:contextualSpacing/>
        <w:jc w:val="both"/>
        <w:rPr>
          <w:rFonts w:ascii="Times New Roman" w:hAnsi="Times New Roman"/>
          <w:sz w:val="24"/>
          <w:szCs w:val="24"/>
        </w:rPr>
      </w:pPr>
      <w:proofErr w:type="spellStart"/>
      <w:r w:rsidRPr="00EF6709">
        <w:rPr>
          <w:rFonts w:ascii="Times New Roman" w:hAnsi="Times New Roman"/>
          <w:sz w:val="24"/>
          <w:szCs w:val="24"/>
        </w:rPr>
        <w:lastRenderedPageBreak/>
        <w:t>Chukwudi</w:t>
      </w:r>
      <w:proofErr w:type="spellEnd"/>
      <w:r w:rsidRPr="00EF6709">
        <w:rPr>
          <w:rFonts w:ascii="Times New Roman" w:hAnsi="Times New Roman"/>
          <w:sz w:val="24"/>
          <w:szCs w:val="24"/>
        </w:rPr>
        <w:t xml:space="preserve">, C. (2020). Influence of extracurricular activities on academic achievement and self-efficacy among secondary school students in Anambra State. </w:t>
      </w:r>
      <w:r w:rsidRPr="00EF6709">
        <w:rPr>
          <w:rFonts w:ascii="Times New Roman" w:hAnsi="Times New Roman"/>
          <w:i/>
          <w:iCs/>
          <w:sz w:val="24"/>
          <w:szCs w:val="24"/>
        </w:rPr>
        <w:t>African Educational Research Journal, 8</w:t>
      </w:r>
      <w:r w:rsidRPr="00EF6709">
        <w:rPr>
          <w:rFonts w:ascii="Times New Roman" w:hAnsi="Times New Roman"/>
          <w:sz w:val="24"/>
          <w:szCs w:val="24"/>
        </w:rPr>
        <w:t>(3), 163–169.</w:t>
      </w:r>
    </w:p>
    <w:p w14:paraId="11BD4C5D" w14:textId="77777777" w:rsidR="00B2370B" w:rsidRPr="00EF6709" w:rsidRDefault="00B2370B" w:rsidP="00B2370B">
      <w:pPr>
        <w:spacing w:after="0"/>
        <w:ind w:left="720" w:hanging="720"/>
        <w:contextualSpacing/>
        <w:jc w:val="both"/>
        <w:rPr>
          <w:rFonts w:ascii="Times New Roman" w:hAnsi="Times New Roman"/>
          <w:sz w:val="24"/>
          <w:szCs w:val="24"/>
        </w:rPr>
      </w:pPr>
    </w:p>
    <w:p w14:paraId="2F61A2ED" w14:textId="77777777" w:rsidR="00B635BA" w:rsidRDefault="00B635BA" w:rsidP="00B2370B">
      <w:pPr>
        <w:spacing w:after="0"/>
        <w:ind w:left="720" w:hanging="720"/>
        <w:contextualSpacing/>
        <w:jc w:val="both"/>
        <w:rPr>
          <w:rFonts w:ascii="Times New Roman" w:hAnsi="Times New Roman"/>
          <w:sz w:val="24"/>
          <w:szCs w:val="24"/>
        </w:rPr>
      </w:pPr>
      <w:r w:rsidRPr="00EF6709">
        <w:rPr>
          <w:rFonts w:ascii="Times New Roman" w:hAnsi="Times New Roman"/>
          <w:sz w:val="24"/>
          <w:szCs w:val="24"/>
        </w:rPr>
        <w:t xml:space="preserve">Chukwuma, V. U. (2017). Self-efficacy and academic achievement of senior secondary school students in Anambra State, Nigeria. </w:t>
      </w:r>
      <w:r w:rsidRPr="00EF6709">
        <w:rPr>
          <w:rFonts w:ascii="Times New Roman" w:hAnsi="Times New Roman"/>
          <w:i/>
          <w:iCs/>
          <w:sz w:val="24"/>
          <w:szCs w:val="24"/>
        </w:rPr>
        <w:t>International Journal of Education and Evaluation, 3</w:t>
      </w:r>
      <w:r w:rsidRPr="00EF6709">
        <w:rPr>
          <w:rFonts w:ascii="Times New Roman" w:hAnsi="Times New Roman"/>
          <w:sz w:val="24"/>
          <w:szCs w:val="24"/>
        </w:rPr>
        <w:t>(1), 21–28.</w:t>
      </w:r>
    </w:p>
    <w:p w14:paraId="262740B0" w14:textId="77777777" w:rsidR="00B2370B" w:rsidRPr="00EF6709" w:rsidRDefault="00B2370B" w:rsidP="00B2370B">
      <w:pPr>
        <w:spacing w:after="0"/>
        <w:ind w:left="720" w:hanging="720"/>
        <w:contextualSpacing/>
        <w:jc w:val="both"/>
        <w:rPr>
          <w:rFonts w:ascii="Times New Roman" w:hAnsi="Times New Roman"/>
          <w:sz w:val="24"/>
          <w:szCs w:val="24"/>
        </w:rPr>
      </w:pPr>
    </w:p>
    <w:p w14:paraId="51D7F518" w14:textId="6F351F6F" w:rsidR="00B635BA" w:rsidRDefault="00B635BA" w:rsidP="00B2370B">
      <w:pPr>
        <w:spacing w:after="0"/>
        <w:ind w:left="720" w:hanging="720"/>
        <w:contextualSpacing/>
        <w:jc w:val="both"/>
        <w:rPr>
          <w:rStyle w:val="Hyperlink"/>
          <w:rFonts w:ascii="Times New Roman" w:hAnsi="Times New Roman"/>
          <w:sz w:val="24"/>
          <w:szCs w:val="24"/>
        </w:rPr>
      </w:pPr>
      <w:r w:rsidRPr="00EF6709">
        <w:rPr>
          <w:rFonts w:ascii="Times New Roman" w:hAnsi="Times New Roman"/>
          <w:sz w:val="24"/>
          <w:szCs w:val="24"/>
        </w:rPr>
        <w:t>King, A. E., McQuarrie, F. A. E., &amp; Brigham, S. M</w:t>
      </w:r>
      <w:r w:rsidRPr="00EF6709">
        <w:rPr>
          <w:rFonts w:ascii="Times New Roman" w:hAnsi="Times New Roman"/>
          <w:b/>
          <w:bCs/>
          <w:sz w:val="24"/>
          <w:szCs w:val="24"/>
        </w:rPr>
        <w:t>.</w:t>
      </w:r>
      <w:r w:rsidRPr="00EF6709">
        <w:rPr>
          <w:rFonts w:ascii="Times New Roman" w:hAnsi="Times New Roman"/>
          <w:sz w:val="24"/>
          <w:szCs w:val="24"/>
        </w:rPr>
        <w:t xml:space="preserve"> (2020). Exploring the relationship between student success and participation in extracurricular activities. </w:t>
      </w:r>
      <w:r w:rsidRPr="00EF6709">
        <w:rPr>
          <w:rFonts w:ascii="Times New Roman" w:hAnsi="Times New Roman"/>
          <w:i/>
          <w:iCs/>
          <w:sz w:val="24"/>
          <w:szCs w:val="24"/>
        </w:rPr>
        <w:t>SCHOLE: A Journal of Leisure Studies and Recreation Education,</w:t>
      </w:r>
      <w:r w:rsidRPr="00EF6709">
        <w:rPr>
          <w:rFonts w:ascii="Times New Roman" w:hAnsi="Times New Roman"/>
          <w:sz w:val="24"/>
          <w:szCs w:val="24"/>
        </w:rPr>
        <w:t xml:space="preserve"> 1–17. </w:t>
      </w:r>
      <w:hyperlink r:id="rId8" w:history="1">
        <w:r w:rsidRPr="00EF6709">
          <w:rPr>
            <w:rStyle w:val="Hyperlink"/>
            <w:rFonts w:ascii="Times New Roman" w:hAnsi="Times New Roman"/>
            <w:sz w:val="24"/>
            <w:szCs w:val="24"/>
          </w:rPr>
          <w:t>https://doi.org/10.1080/1937156X.2020.1760751</w:t>
        </w:r>
      </w:hyperlink>
    </w:p>
    <w:p w14:paraId="4AE95C8E" w14:textId="77777777" w:rsidR="00B2370B" w:rsidRPr="00EF6709" w:rsidRDefault="00B2370B" w:rsidP="00B2370B">
      <w:pPr>
        <w:spacing w:after="0"/>
        <w:ind w:left="720" w:hanging="720"/>
        <w:contextualSpacing/>
        <w:jc w:val="both"/>
        <w:rPr>
          <w:rFonts w:ascii="Times New Roman" w:hAnsi="Times New Roman"/>
          <w:sz w:val="24"/>
          <w:szCs w:val="24"/>
        </w:rPr>
      </w:pPr>
    </w:p>
    <w:p w14:paraId="45697F6C" w14:textId="77777777" w:rsidR="00B635BA" w:rsidRPr="00EF6709" w:rsidRDefault="00B635BA" w:rsidP="00B2370B">
      <w:pPr>
        <w:spacing w:after="0"/>
        <w:ind w:left="720" w:hanging="720"/>
        <w:contextualSpacing/>
        <w:jc w:val="both"/>
        <w:rPr>
          <w:rFonts w:ascii="Times New Roman" w:hAnsi="Times New Roman"/>
          <w:sz w:val="24"/>
          <w:szCs w:val="24"/>
        </w:rPr>
      </w:pPr>
      <w:r w:rsidRPr="00EF6709">
        <w:rPr>
          <w:rFonts w:ascii="Times New Roman" w:hAnsi="Times New Roman"/>
          <w:sz w:val="24"/>
          <w:szCs w:val="24"/>
        </w:rPr>
        <w:t xml:space="preserve">Okonkwo, R. (2021). Influence of peer group on self-efficacy and academic achievement among secondary school students in Nnewi North Local Government Area of Anambra State. </w:t>
      </w:r>
      <w:r w:rsidRPr="00EF6709">
        <w:rPr>
          <w:rFonts w:ascii="Times New Roman" w:hAnsi="Times New Roman"/>
          <w:i/>
          <w:iCs/>
          <w:sz w:val="24"/>
          <w:szCs w:val="24"/>
        </w:rPr>
        <w:t>Journal of Education and Learning, 10</w:t>
      </w:r>
      <w:r w:rsidRPr="00EF6709">
        <w:rPr>
          <w:rFonts w:ascii="Times New Roman" w:hAnsi="Times New Roman"/>
          <w:sz w:val="24"/>
          <w:szCs w:val="24"/>
        </w:rPr>
        <w:t>(1), 110–120.</w:t>
      </w:r>
    </w:p>
    <w:p w14:paraId="0D9225B0" w14:textId="77777777" w:rsidR="00B635BA" w:rsidRDefault="00B635BA" w:rsidP="00B2370B">
      <w:pPr>
        <w:spacing w:after="0"/>
        <w:ind w:left="720" w:hanging="720"/>
        <w:contextualSpacing/>
        <w:jc w:val="both"/>
        <w:rPr>
          <w:rFonts w:ascii="Times New Roman" w:hAnsi="Times New Roman"/>
          <w:sz w:val="24"/>
          <w:szCs w:val="24"/>
        </w:rPr>
      </w:pPr>
      <w:proofErr w:type="spellStart"/>
      <w:r w:rsidRPr="00EF6709">
        <w:rPr>
          <w:rFonts w:ascii="Times New Roman" w:hAnsi="Times New Roman"/>
          <w:sz w:val="24"/>
          <w:szCs w:val="24"/>
        </w:rPr>
        <w:t>Onah</w:t>
      </w:r>
      <w:proofErr w:type="spellEnd"/>
      <w:r w:rsidRPr="00EF6709">
        <w:rPr>
          <w:rFonts w:ascii="Times New Roman" w:hAnsi="Times New Roman"/>
          <w:sz w:val="24"/>
          <w:szCs w:val="24"/>
        </w:rPr>
        <w:t xml:space="preserve">, E., &amp; </w:t>
      </w:r>
      <w:proofErr w:type="spellStart"/>
      <w:r w:rsidRPr="00EF6709">
        <w:rPr>
          <w:rFonts w:ascii="Times New Roman" w:hAnsi="Times New Roman"/>
          <w:sz w:val="24"/>
          <w:szCs w:val="24"/>
        </w:rPr>
        <w:t>Ugwu</w:t>
      </w:r>
      <w:proofErr w:type="spellEnd"/>
      <w:r w:rsidRPr="00EF6709">
        <w:rPr>
          <w:rFonts w:ascii="Times New Roman" w:hAnsi="Times New Roman"/>
          <w:sz w:val="24"/>
          <w:szCs w:val="24"/>
        </w:rPr>
        <w:t xml:space="preserve">, B. (2017). Impact of class participation on secondary school students' academic achievement in English language in Enugu State. </w:t>
      </w:r>
      <w:r w:rsidRPr="00EF6709">
        <w:rPr>
          <w:rFonts w:ascii="Times New Roman" w:hAnsi="Times New Roman"/>
          <w:i/>
          <w:iCs/>
          <w:sz w:val="24"/>
          <w:szCs w:val="24"/>
        </w:rPr>
        <w:t>International Journal of Academic Research in Progressive Education and Development, 6</w:t>
      </w:r>
      <w:r w:rsidRPr="00EF6709">
        <w:rPr>
          <w:rFonts w:ascii="Times New Roman" w:hAnsi="Times New Roman"/>
          <w:sz w:val="24"/>
          <w:szCs w:val="24"/>
        </w:rPr>
        <w:t>(1), 48–57.</w:t>
      </w:r>
    </w:p>
    <w:p w14:paraId="75908B66" w14:textId="77777777" w:rsidR="00B2370B" w:rsidRPr="00EF6709" w:rsidRDefault="00B2370B" w:rsidP="00B2370B">
      <w:pPr>
        <w:spacing w:after="0"/>
        <w:ind w:left="720" w:hanging="720"/>
        <w:contextualSpacing/>
        <w:jc w:val="both"/>
        <w:rPr>
          <w:rFonts w:ascii="Times New Roman" w:hAnsi="Times New Roman"/>
          <w:sz w:val="24"/>
          <w:szCs w:val="24"/>
        </w:rPr>
      </w:pPr>
    </w:p>
    <w:p w14:paraId="74D0FA75" w14:textId="77777777" w:rsidR="00B635BA" w:rsidRDefault="00B635BA" w:rsidP="00B2370B">
      <w:pPr>
        <w:spacing w:after="0"/>
        <w:ind w:left="720" w:hanging="720"/>
        <w:contextualSpacing/>
        <w:jc w:val="both"/>
        <w:rPr>
          <w:rFonts w:ascii="Times New Roman" w:hAnsi="Times New Roman"/>
          <w:sz w:val="24"/>
          <w:szCs w:val="24"/>
        </w:rPr>
      </w:pPr>
      <w:r w:rsidRPr="00EF6709">
        <w:rPr>
          <w:rFonts w:ascii="Times New Roman" w:hAnsi="Times New Roman"/>
          <w:sz w:val="24"/>
          <w:szCs w:val="24"/>
        </w:rPr>
        <w:t xml:space="preserve">Orji, C., &amp; </w:t>
      </w:r>
      <w:proofErr w:type="spellStart"/>
      <w:r w:rsidRPr="00EF6709">
        <w:rPr>
          <w:rFonts w:ascii="Times New Roman" w:hAnsi="Times New Roman"/>
          <w:sz w:val="24"/>
          <w:szCs w:val="24"/>
        </w:rPr>
        <w:t>Olaleye</w:t>
      </w:r>
      <w:proofErr w:type="spellEnd"/>
      <w:r w:rsidRPr="00EF6709">
        <w:rPr>
          <w:rFonts w:ascii="Times New Roman" w:hAnsi="Times New Roman"/>
          <w:sz w:val="24"/>
          <w:szCs w:val="24"/>
        </w:rPr>
        <w:t xml:space="preserve">, F. O. (2017). Effect of teacher feedback on secondary school students’ self-efficacy and class participation in Lagos State. </w:t>
      </w:r>
      <w:r w:rsidRPr="00EF6709">
        <w:rPr>
          <w:rFonts w:ascii="Times New Roman" w:hAnsi="Times New Roman"/>
          <w:i/>
          <w:iCs/>
          <w:sz w:val="24"/>
          <w:szCs w:val="24"/>
        </w:rPr>
        <w:t>International Journal of Education and Evaluation, 3</w:t>
      </w:r>
      <w:r w:rsidRPr="00EF6709">
        <w:rPr>
          <w:rFonts w:ascii="Times New Roman" w:hAnsi="Times New Roman"/>
          <w:sz w:val="24"/>
          <w:szCs w:val="24"/>
        </w:rPr>
        <w:t>(4), 196–203.</w:t>
      </w:r>
    </w:p>
    <w:p w14:paraId="4540C3C3" w14:textId="77777777" w:rsidR="00B2370B" w:rsidRPr="00EF6709" w:rsidRDefault="00B2370B" w:rsidP="00B2370B">
      <w:pPr>
        <w:spacing w:after="0"/>
        <w:ind w:left="720" w:hanging="720"/>
        <w:contextualSpacing/>
        <w:jc w:val="both"/>
        <w:rPr>
          <w:rFonts w:ascii="Times New Roman" w:hAnsi="Times New Roman"/>
          <w:sz w:val="24"/>
          <w:szCs w:val="24"/>
        </w:rPr>
      </w:pPr>
    </w:p>
    <w:p w14:paraId="572D2E9B" w14:textId="77777777" w:rsidR="00B635BA" w:rsidRDefault="00B635BA" w:rsidP="00B2370B">
      <w:pPr>
        <w:spacing w:after="0"/>
        <w:ind w:left="720" w:hanging="720"/>
        <w:contextualSpacing/>
        <w:jc w:val="both"/>
        <w:rPr>
          <w:rFonts w:ascii="Times New Roman" w:hAnsi="Times New Roman"/>
          <w:sz w:val="24"/>
          <w:szCs w:val="24"/>
        </w:rPr>
      </w:pPr>
      <w:proofErr w:type="spellStart"/>
      <w:r w:rsidRPr="00EF6709">
        <w:rPr>
          <w:rFonts w:ascii="Times New Roman" w:hAnsi="Times New Roman"/>
          <w:sz w:val="24"/>
          <w:szCs w:val="24"/>
        </w:rPr>
        <w:t>Oyaziwo</w:t>
      </w:r>
      <w:proofErr w:type="spellEnd"/>
      <w:r w:rsidRPr="00EF6709">
        <w:rPr>
          <w:rFonts w:ascii="Times New Roman" w:hAnsi="Times New Roman"/>
          <w:sz w:val="24"/>
          <w:szCs w:val="24"/>
        </w:rPr>
        <w:t xml:space="preserve">, A. L. (2017). Self-efficacy and academic adjustment as predictors of social adjustment among secondary school students in Rivers State, Nigeria. </w:t>
      </w:r>
      <w:r w:rsidRPr="00EF6709">
        <w:rPr>
          <w:rFonts w:ascii="Times New Roman" w:hAnsi="Times New Roman"/>
          <w:i/>
          <w:iCs/>
          <w:sz w:val="24"/>
          <w:szCs w:val="24"/>
        </w:rPr>
        <w:t>Journal of Education and Practice, 8</w:t>
      </w:r>
      <w:r w:rsidRPr="00EF6709">
        <w:rPr>
          <w:rFonts w:ascii="Times New Roman" w:hAnsi="Times New Roman"/>
          <w:sz w:val="24"/>
          <w:szCs w:val="24"/>
        </w:rPr>
        <w:t>(16), 71–77.</w:t>
      </w:r>
    </w:p>
    <w:p w14:paraId="60A2E57B" w14:textId="77777777" w:rsidR="00B2370B" w:rsidRPr="00EF6709" w:rsidRDefault="00B2370B" w:rsidP="00B2370B">
      <w:pPr>
        <w:spacing w:after="0"/>
        <w:ind w:left="720" w:hanging="720"/>
        <w:contextualSpacing/>
        <w:jc w:val="both"/>
        <w:rPr>
          <w:rFonts w:ascii="Times New Roman" w:hAnsi="Times New Roman"/>
          <w:sz w:val="24"/>
          <w:szCs w:val="24"/>
        </w:rPr>
      </w:pPr>
    </w:p>
    <w:p w14:paraId="44B241CC" w14:textId="77777777" w:rsidR="00B635BA" w:rsidRDefault="00B635BA" w:rsidP="00B2370B">
      <w:pPr>
        <w:spacing w:after="0"/>
        <w:ind w:left="720" w:hanging="720"/>
        <w:contextualSpacing/>
        <w:jc w:val="both"/>
        <w:rPr>
          <w:rFonts w:ascii="Times New Roman" w:hAnsi="Times New Roman"/>
          <w:sz w:val="24"/>
          <w:szCs w:val="24"/>
        </w:rPr>
      </w:pPr>
      <w:proofErr w:type="spellStart"/>
      <w:r w:rsidRPr="00EF6709">
        <w:rPr>
          <w:rFonts w:ascii="Times New Roman" w:hAnsi="Times New Roman"/>
          <w:sz w:val="24"/>
          <w:szCs w:val="24"/>
        </w:rPr>
        <w:t>Oyesola</w:t>
      </w:r>
      <w:proofErr w:type="spellEnd"/>
      <w:r w:rsidRPr="00EF6709">
        <w:rPr>
          <w:rFonts w:ascii="Times New Roman" w:hAnsi="Times New Roman"/>
          <w:sz w:val="24"/>
          <w:szCs w:val="24"/>
        </w:rPr>
        <w:t xml:space="preserve">, A. (2016). Influence of classroom participation on the academic performance of secondary school students in Nigeria. </w:t>
      </w:r>
      <w:r w:rsidRPr="00EF6709">
        <w:rPr>
          <w:rFonts w:ascii="Times New Roman" w:hAnsi="Times New Roman"/>
          <w:i/>
          <w:iCs/>
          <w:sz w:val="24"/>
          <w:szCs w:val="24"/>
        </w:rPr>
        <w:t>Journal of Education and Practice, 7</w:t>
      </w:r>
      <w:r w:rsidRPr="00EF6709">
        <w:rPr>
          <w:rFonts w:ascii="Times New Roman" w:hAnsi="Times New Roman"/>
          <w:sz w:val="24"/>
          <w:szCs w:val="24"/>
        </w:rPr>
        <w:t>(5), 124–130.</w:t>
      </w:r>
    </w:p>
    <w:p w14:paraId="644A9120" w14:textId="77777777" w:rsidR="00B2370B" w:rsidRPr="00EF6709" w:rsidRDefault="00B2370B" w:rsidP="00B2370B">
      <w:pPr>
        <w:spacing w:after="0"/>
        <w:ind w:left="720" w:hanging="720"/>
        <w:contextualSpacing/>
        <w:jc w:val="both"/>
        <w:rPr>
          <w:rFonts w:ascii="Times New Roman" w:hAnsi="Times New Roman"/>
          <w:sz w:val="24"/>
          <w:szCs w:val="24"/>
        </w:rPr>
      </w:pPr>
    </w:p>
    <w:p w14:paraId="207B65BB" w14:textId="77777777" w:rsidR="00B635BA" w:rsidRDefault="00B635BA" w:rsidP="00B2370B">
      <w:pPr>
        <w:spacing w:after="0"/>
        <w:ind w:left="720" w:hanging="720"/>
        <w:contextualSpacing/>
        <w:jc w:val="both"/>
        <w:rPr>
          <w:rFonts w:ascii="Times New Roman" w:hAnsi="Times New Roman"/>
          <w:sz w:val="24"/>
          <w:szCs w:val="24"/>
        </w:rPr>
      </w:pPr>
      <w:r w:rsidRPr="00EF6709">
        <w:rPr>
          <w:rFonts w:ascii="Times New Roman" w:hAnsi="Times New Roman"/>
          <w:sz w:val="24"/>
          <w:szCs w:val="24"/>
        </w:rPr>
        <w:t xml:space="preserve">Teri-Lisa, G., Jill, D., &amp; Catherine, J. D. (2021). Exploring the relationship between extracurricular activities and student self-efficacy within university. </w:t>
      </w:r>
      <w:r w:rsidRPr="00EF6709">
        <w:rPr>
          <w:rFonts w:ascii="Times New Roman" w:hAnsi="Times New Roman"/>
          <w:i/>
          <w:iCs/>
          <w:sz w:val="24"/>
          <w:szCs w:val="24"/>
        </w:rPr>
        <w:t>Journal of Further and Higher Education,</w:t>
      </w:r>
      <w:r w:rsidRPr="00EF6709">
        <w:rPr>
          <w:rFonts w:ascii="Times New Roman" w:hAnsi="Times New Roman"/>
          <w:sz w:val="24"/>
          <w:szCs w:val="24"/>
        </w:rPr>
        <w:t xml:space="preserve"> 1–17.</w:t>
      </w:r>
    </w:p>
    <w:p w14:paraId="1BAE529E" w14:textId="77777777" w:rsidR="00B2370B" w:rsidRPr="00EF6709" w:rsidRDefault="00B2370B" w:rsidP="00B2370B">
      <w:pPr>
        <w:spacing w:after="0"/>
        <w:ind w:left="720" w:hanging="720"/>
        <w:contextualSpacing/>
        <w:jc w:val="both"/>
        <w:rPr>
          <w:rFonts w:ascii="Times New Roman" w:hAnsi="Times New Roman"/>
          <w:sz w:val="24"/>
          <w:szCs w:val="24"/>
        </w:rPr>
      </w:pPr>
    </w:p>
    <w:p w14:paraId="30EF400E" w14:textId="747AA791" w:rsidR="00B635BA" w:rsidRPr="00EF6709" w:rsidRDefault="00B635BA" w:rsidP="00B2370B">
      <w:pPr>
        <w:spacing w:after="0"/>
        <w:ind w:left="720" w:hanging="720"/>
        <w:contextualSpacing/>
        <w:jc w:val="both"/>
        <w:rPr>
          <w:rFonts w:ascii="Times New Roman" w:hAnsi="Times New Roman"/>
          <w:sz w:val="24"/>
          <w:szCs w:val="24"/>
        </w:rPr>
      </w:pPr>
      <w:r w:rsidRPr="00EF6709">
        <w:rPr>
          <w:rFonts w:ascii="Times New Roman" w:hAnsi="Times New Roman"/>
          <w:sz w:val="24"/>
          <w:szCs w:val="24"/>
        </w:rPr>
        <w:t xml:space="preserve">Walsh, F., &amp; </w:t>
      </w:r>
      <w:proofErr w:type="spellStart"/>
      <w:r w:rsidRPr="00EF6709">
        <w:rPr>
          <w:rFonts w:ascii="Times New Roman" w:hAnsi="Times New Roman"/>
          <w:sz w:val="24"/>
          <w:szCs w:val="24"/>
        </w:rPr>
        <w:t>Ugumba-Agwunobi</w:t>
      </w:r>
      <w:proofErr w:type="spellEnd"/>
      <w:r w:rsidRPr="00EF6709">
        <w:rPr>
          <w:rFonts w:ascii="Times New Roman" w:hAnsi="Times New Roman"/>
          <w:sz w:val="24"/>
          <w:szCs w:val="24"/>
        </w:rPr>
        <w:t>, G</w:t>
      </w:r>
      <w:r w:rsidRPr="00EF6709">
        <w:rPr>
          <w:rFonts w:ascii="Times New Roman" w:hAnsi="Times New Roman"/>
          <w:b/>
          <w:bCs/>
          <w:sz w:val="24"/>
          <w:szCs w:val="24"/>
        </w:rPr>
        <w:t>.</w:t>
      </w:r>
      <w:r w:rsidRPr="00EF6709">
        <w:rPr>
          <w:rFonts w:ascii="Times New Roman" w:hAnsi="Times New Roman"/>
          <w:sz w:val="24"/>
          <w:szCs w:val="24"/>
        </w:rPr>
        <w:t xml:space="preserve"> (2019). Influence of class participation on self-efficacy and academic achievement among secondary school students in Imo State, Nigeria. </w:t>
      </w:r>
      <w:r w:rsidRPr="00EF6709">
        <w:rPr>
          <w:rFonts w:ascii="Times New Roman" w:hAnsi="Times New Roman"/>
          <w:i/>
          <w:iCs/>
          <w:sz w:val="24"/>
          <w:szCs w:val="24"/>
        </w:rPr>
        <w:t>Journal of Education and Learning, 8</w:t>
      </w:r>
      <w:r w:rsidRPr="00EF6709">
        <w:rPr>
          <w:rFonts w:ascii="Times New Roman" w:hAnsi="Times New Roman"/>
          <w:sz w:val="24"/>
          <w:szCs w:val="24"/>
        </w:rPr>
        <w:t>(4), 91–98.</w:t>
      </w:r>
    </w:p>
    <w:p w14:paraId="657922E3" w14:textId="1300506F" w:rsidR="00B635BA" w:rsidRPr="00EF6709" w:rsidRDefault="00B635BA" w:rsidP="00B2370B">
      <w:pPr>
        <w:spacing w:after="0"/>
        <w:ind w:left="720" w:hanging="720"/>
        <w:contextualSpacing/>
        <w:jc w:val="both"/>
        <w:rPr>
          <w:rFonts w:ascii="Times New Roman" w:hAnsi="Times New Roman"/>
          <w:sz w:val="24"/>
          <w:szCs w:val="24"/>
        </w:rPr>
      </w:pPr>
    </w:p>
    <w:p w14:paraId="09C2DC79" w14:textId="30939024" w:rsidR="005C5A9A" w:rsidRPr="00EF6709" w:rsidRDefault="005C5A9A" w:rsidP="00B2370B">
      <w:pPr>
        <w:spacing w:after="0"/>
        <w:ind w:left="720" w:hanging="720"/>
        <w:contextualSpacing/>
        <w:jc w:val="both"/>
        <w:rPr>
          <w:rFonts w:ascii="Times New Roman" w:hAnsi="Times New Roman"/>
          <w:sz w:val="24"/>
          <w:szCs w:val="24"/>
        </w:rPr>
      </w:pPr>
    </w:p>
    <w:p w14:paraId="1390CCAD" w14:textId="77777777" w:rsidR="005C5A9A" w:rsidRPr="00EF6709" w:rsidRDefault="005C5A9A" w:rsidP="00B2370B">
      <w:pPr>
        <w:spacing w:after="0"/>
        <w:ind w:left="720" w:hanging="720"/>
        <w:jc w:val="both"/>
        <w:rPr>
          <w:rFonts w:ascii="Times New Roman" w:hAnsi="Times New Roman"/>
        </w:rPr>
      </w:pPr>
    </w:p>
    <w:sectPr w:rsidR="005C5A9A" w:rsidRPr="00EF6709" w:rsidSect="00F10945">
      <w:headerReference w:type="default" r:id="rId9"/>
      <w:footerReference w:type="default" r:id="rId10"/>
      <w:headerReference w:type="first" r:id="rId11"/>
      <w:footerReference w:type="first" r:id="rId12"/>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127287" w14:textId="77777777" w:rsidR="00ED36A5" w:rsidRDefault="00ED36A5" w:rsidP="004B6E36">
      <w:pPr>
        <w:spacing w:after="0" w:line="240" w:lineRule="auto"/>
      </w:pPr>
      <w:r>
        <w:separator/>
      </w:r>
    </w:p>
  </w:endnote>
  <w:endnote w:type="continuationSeparator" w:id="0">
    <w:p w14:paraId="7F9AB1C7" w14:textId="77777777" w:rsidR="00ED36A5" w:rsidRDefault="00ED36A5" w:rsidP="004B6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rPr>
      <w:id w:val="-1539812447"/>
      <w:docPartObj>
        <w:docPartGallery w:val="Page Numbers (Bottom of Page)"/>
        <w:docPartUnique/>
      </w:docPartObj>
    </w:sdtPr>
    <w:sdtContent>
      <w:p w14:paraId="28AC3AFC" w14:textId="2BB0A42D" w:rsidR="004B6E36" w:rsidRPr="00924B6F" w:rsidRDefault="00924B6F" w:rsidP="00924B6F">
        <w:pPr>
          <w:pStyle w:val="Footer"/>
          <w:jc w:val="center"/>
        </w:pPr>
        <w:r w:rsidRPr="00390699">
          <w:rPr>
            <w:rFonts w:ascii="Times New Roman" w:hAnsi="Times New Roman"/>
            <w:noProof/>
            <w:sz w:val="30"/>
            <w:szCs w:val="30"/>
          </w:rPr>
          <mc:AlternateContent>
            <mc:Choice Requires="wps">
              <w:drawing>
                <wp:anchor distT="0" distB="0" distL="114300" distR="114300" simplePos="0" relativeHeight="251661312" behindDoc="0" locked="0" layoutInCell="1" allowOverlap="1" wp14:anchorId="565495F2" wp14:editId="06093E88">
                  <wp:simplePos x="0" y="0"/>
                  <wp:positionH relativeFrom="column">
                    <wp:posOffset>-409575</wp:posOffset>
                  </wp:positionH>
                  <wp:positionV relativeFrom="paragraph">
                    <wp:posOffset>19050</wp:posOffset>
                  </wp:positionV>
                  <wp:extent cx="7753350" cy="952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77533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15022D"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2.25pt,1.5pt" to="578.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" strokecolor="black [3213]" strokeweight=".5pt">
                  <v:stroke joinstyle="miter"/>
                </v:line>
              </w:pict>
            </mc:Fallback>
          </mc:AlternateContent>
        </w:r>
        <w:r w:rsidRPr="00390699">
          <w:rPr>
            <w:sz w:val="30"/>
            <w:szCs w:val="30"/>
            <w:shd w:val="clear" w:color="auto" w:fill="FFFFFF"/>
          </w:rPr>
          <w:t>https://beninjes.com/index.php/index</w:t>
        </w:r>
        <w:r w:rsidRPr="00390699">
          <w:rPr>
            <w:rFonts w:ascii="Times New Roman" w:hAnsi="Times New Roman"/>
          </w:rPr>
          <w:tab/>
        </w:r>
        <w:r>
          <w:tab/>
        </w:r>
        <w:r w:rsidRPr="00390699">
          <w:rPr>
            <w:rFonts w:ascii="Times New Roman" w:hAnsi="Times New Roman"/>
          </w:rPr>
          <w:t xml:space="preserve">Page | </w:t>
        </w:r>
        <w:r w:rsidRPr="00390699">
          <w:rPr>
            <w:rFonts w:ascii="Times New Roman" w:hAnsi="Times New Roman"/>
          </w:rPr>
          <w:fldChar w:fldCharType="begin"/>
        </w:r>
        <w:r w:rsidRPr="00390699">
          <w:rPr>
            <w:rFonts w:ascii="Times New Roman" w:hAnsi="Times New Roman"/>
          </w:rPr>
          <w:instrText xml:space="preserve"> PAGE   \* MERGEFORMAT </w:instrText>
        </w:r>
        <w:r w:rsidRPr="00390699">
          <w:rPr>
            <w:rFonts w:ascii="Times New Roman" w:hAnsi="Times New Roman"/>
          </w:rPr>
          <w:fldChar w:fldCharType="separate"/>
        </w:r>
        <w:r w:rsidRPr="00924B6F">
          <w:rPr>
            <w:rFonts w:asciiTheme="minorHAnsi" w:hAnsiTheme="minorHAnsi" w:cstheme="minorBidi"/>
            <w:noProof/>
          </w:rPr>
          <w:t>8</w:t>
        </w:r>
        <w:r w:rsidRPr="00390699">
          <w:rPr>
            <w:rFonts w:ascii="Times New Roman" w:hAnsi="Times New Roman"/>
            <w:noProof/>
          </w:rPr>
          <w:fldChar w:fldCharType="end"/>
        </w:r>
        <w:r w:rsidRPr="00390699">
          <w:rPr>
            <w:rFonts w:ascii="Times New Roman" w:hAnsi="Times New Roman"/>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rPr>
      <w:id w:val="-1443678654"/>
      <w:docPartObj>
        <w:docPartGallery w:val="Page Numbers (Bottom of Page)"/>
        <w:docPartUnique/>
      </w:docPartObj>
    </w:sdtPr>
    <w:sdtContent>
      <w:p w14:paraId="3191BA2A" w14:textId="10180ABB" w:rsidR="00924B6F" w:rsidRPr="00924B6F" w:rsidRDefault="00924B6F" w:rsidP="00924B6F">
        <w:pPr>
          <w:pStyle w:val="Footer"/>
          <w:jc w:val="center"/>
        </w:pPr>
        <w:r w:rsidRPr="00390699">
          <w:rPr>
            <w:rFonts w:ascii="Times New Roman" w:hAnsi="Times New Roman"/>
            <w:noProof/>
            <w:sz w:val="30"/>
            <w:szCs w:val="30"/>
          </w:rPr>
          <mc:AlternateContent>
            <mc:Choice Requires="wps">
              <w:drawing>
                <wp:anchor distT="0" distB="0" distL="114300" distR="114300" simplePos="0" relativeHeight="251659264" behindDoc="0" locked="0" layoutInCell="1" allowOverlap="1" wp14:anchorId="749D6573" wp14:editId="5549ED0E">
                  <wp:simplePos x="0" y="0"/>
                  <wp:positionH relativeFrom="column">
                    <wp:posOffset>-409575</wp:posOffset>
                  </wp:positionH>
                  <wp:positionV relativeFrom="paragraph">
                    <wp:posOffset>19050</wp:posOffset>
                  </wp:positionV>
                  <wp:extent cx="7753350" cy="952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77533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54927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2.25pt,1.5pt" to="578.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" strokecolor="black [3213]" strokeweight=".5pt">
                  <v:stroke joinstyle="miter"/>
                </v:line>
              </w:pict>
            </mc:Fallback>
          </mc:AlternateContent>
        </w:r>
        <w:r w:rsidRPr="00390699">
          <w:rPr>
            <w:sz w:val="30"/>
            <w:szCs w:val="30"/>
            <w:shd w:val="clear" w:color="auto" w:fill="FFFFFF"/>
          </w:rPr>
          <w:t>https://beninjes.com/index.php/index</w:t>
        </w:r>
        <w:r w:rsidRPr="00390699">
          <w:rPr>
            <w:rFonts w:ascii="Times New Roman" w:hAnsi="Times New Roman"/>
          </w:rPr>
          <w:tab/>
        </w:r>
        <w:r>
          <w:tab/>
        </w:r>
        <w:r w:rsidRPr="00390699">
          <w:rPr>
            <w:rFonts w:ascii="Times New Roman" w:hAnsi="Times New Roman"/>
          </w:rPr>
          <w:t xml:space="preserve">Page | </w:t>
        </w:r>
        <w:r w:rsidRPr="00390699">
          <w:rPr>
            <w:rFonts w:ascii="Times New Roman" w:hAnsi="Times New Roman"/>
          </w:rPr>
          <w:fldChar w:fldCharType="begin"/>
        </w:r>
        <w:r w:rsidRPr="00390699">
          <w:rPr>
            <w:rFonts w:ascii="Times New Roman" w:hAnsi="Times New Roman"/>
          </w:rPr>
          <w:instrText xml:space="preserve"> PAGE   \* MERGEFORMAT </w:instrText>
        </w:r>
        <w:r w:rsidRPr="00390699">
          <w:rPr>
            <w:rFonts w:ascii="Times New Roman" w:hAnsi="Times New Roman"/>
          </w:rPr>
          <w:fldChar w:fldCharType="separate"/>
        </w:r>
        <w:r w:rsidRPr="00924B6F">
          <w:rPr>
            <w:rFonts w:asciiTheme="minorHAnsi" w:hAnsiTheme="minorHAnsi" w:cstheme="minorBidi"/>
            <w:noProof/>
          </w:rPr>
          <w:t>1</w:t>
        </w:r>
        <w:r w:rsidRPr="00390699">
          <w:rPr>
            <w:rFonts w:ascii="Times New Roman" w:hAnsi="Times New Roman"/>
            <w:noProof/>
          </w:rPr>
          <w:fldChar w:fldCharType="end"/>
        </w:r>
        <w:r w:rsidRPr="00390699">
          <w:rPr>
            <w:rFonts w:ascii="Times New Roman" w:hAnsi="Times New Roman"/>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C61360" w14:textId="77777777" w:rsidR="00ED36A5" w:rsidRDefault="00ED36A5" w:rsidP="004B6E36">
      <w:pPr>
        <w:spacing w:after="0" w:line="240" w:lineRule="auto"/>
      </w:pPr>
      <w:r>
        <w:separator/>
      </w:r>
    </w:p>
  </w:footnote>
  <w:footnote w:type="continuationSeparator" w:id="0">
    <w:p w14:paraId="35C3C038" w14:textId="77777777" w:rsidR="00ED36A5" w:rsidRDefault="00ED36A5" w:rsidP="004B6E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4C7A4" w14:textId="54F66D16" w:rsidR="00F10945" w:rsidRPr="00F10945" w:rsidRDefault="00F10945" w:rsidP="00F10945">
    <w:pPr>
      <w:pBdr>
        <w:bottom w:val="single" w:sz="4" w:space="1" w:color="auto"/>
      </w:pBdr>
      <w:spacing w:after="0" w:line="240" w:lineRule="auto"/>
      <w:jc w:val="right"/>
      <w:rPr>
        <w:rFonts w:ascii="Times New Roman" w:eastAsia="Calibri" w:hAnsi="Times New Roman"/>
        <w:sz w:val="20"/>
        <w:szCs w:val="20"/>
        <w:lang w:eastAsia="en-US"/>
      </w:rPr>
    </w:pPr>
    <w:r w:rsidRPr="00F10945">
      <w:rPr>
        <w:rFonts w:ascii="Times New Roman" w:eastAsia="Calibri" w:hAnsi="Times New Roman"/>
        <w:sz w:val="24"/>
        <w:szCs w:val="24"/>
        <w:lang w:eastAsia="en-US"/>
      </w:rPr>
      <w:t xml:space="preserve">Relationship between Self-Efficacy on Class Participation and Extracurricular Activities among Secondary School Students in Benue and </w:t>
    </w:r>
    <w:proofErr w:type="spellStart"/>
    <w:r w:rsidRPr="00F10945">
      <w:rPr>
        <w:rFonts w:ascii="Times New Roman" w:eastAsia="Calibri" w:hAnsi="Times New Roman"/>
        <w:sz w:val="24"/>
        <w:szCs w:val="24"/>
        <w:lang w:eastAsia="en-US"/>
      </w:rPr>
      <w:t>Nasarawa</w:t>
    </w:r>
    <w:proofErr w:type="spellEnd"/>
    <w:r w:rsidRPr="00F10945">
      <w:rPr>
        <w:rFonts w:ascii="Times New Roman" w:eastAsia="Calibri" w:hAnsi="Times New Roman"/>
        <w:sz w:val="24"/>
        <w:szCs w:val="24"/>
        <w:lang w:eastAsia="en-US"/>
      </w:rPr>
      <w:t xml:space="preserve"> States, Nigeria, Implication for Counselling.</w:t>
    </w:r>
  </w:p>
  <w:p w14:paraId="109BD977" w14:textId="77777777" w:rsidR="00F10945" w:rsidRPr="00F10945" w:rsidRDefault="00F10945" w:rsidP="00F10945">
    <w:pPr>
      <w:tabs>
        <w:tab w:val="center" w:pos="4680"/>
        <w:tab w:val="right" w:pos="9360"/>
      </w:tabs>
      <w:spacing w:after="0" w:line="240" w:lineRule="auto"/>
      <w:jc w:val="right"/>
      <w:rPr>
        <w:rFonts w:eastAsia="Calibri"/>
        <w:lang w:eastAsia="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A29BC" w14:textId="77777777" w:rsidR="00924B6F" w:rsidRDefault="00924B6F" w:rsidP="00924B6F">
    <w:pPr>
      <w:spacing w:after="5" w:line="249" w:lineRule="auto"/>
      <w:ind w:left="-5" w:hanging="10"/>
      <w:jc w:val="both"/>
      <w:rPr>
        <w:rFonts w:ascii="Times New Roman" w:eastAsia="Times New Roman" w:hAnsi="Times New Roman"/>
        <w:i/>
        <w:color w:val="000000"/>
        <w:kern w:val="2"/>
        <w:sz w:val="24"/>
        <w14:ligatures w14:val="standardContextual"/>
      </w:rPr>
    </w:pPr>
    <w:r w:rsidRPr="007934A1">
      <w:rPr>
        <w:rFonts w:ascii="Times New Roman" w:eastAsia="Times New Roman" w:hAnsi="Times New Roman"/>
        <w:i/>
        <w:color w:val="000000"/>
        <w:kern w:val="2"/>
        <w:sz w:val="24"/>
        <w14:ligatures w14:val="standardContextual"/>
      </w:rPr>
      <w:t xml:space="preserve">Benin Journal of Educational Studies </w:t>
    </w:r>
  </w:p>
  <w:p w14:paraId="6BAFFFD1" w14:textId="77777777" w:rsidR="00924B6F" w:rsidRPr="007934A1" w:rsidRDefault="00924B6F" w:rsidP="00924B6F">
    <w:pPr>
      <w:spacing w:after="0" w:line="256" w:lineRule="auto"/>
      <w:ind w:left="-5" w:hanging="10"/>
      <w:rPr>
        <w:rFonts w:ascii="Times New Roman" w:eastAsia="Times New Roman" w:hAnsi="Times New Roman"/>
        <w:color w:val="000000"/>
        <w:kern w:val="2"/>
        <w:sz w:val="24"/>
        <w14:ligatures w14:val="standardContextual"/>
      </w:rPr>
    </w:pPr>
    <w:r>
      <w:rPr>
        <w:rFonts w:ascii="Times New Roman" w:eastAsia="Times New Roman" w:hAnsi="Times New Roman"/>
        <w:i/>
        <w:color w:val="000000"/>
        <w:kern w:val="2"/>
        <w14:ligatures w14:val="standardContextual"/>
      </w:rPr>
      <w:t>Volume 30</w:t>
    </w:r>
    <w:r w:rsidRPr="007934A1">
      <w:rPr>
        <w:rFonts w:ascii="Times New Roman" w:eastAsia="Times New Roman" w:hAnsi="Times New Roman"/>
        <w:i/>
        <w:color w:val="000000"/>
        <w:kern w:val="2"/>
        <w14:ligatures w14:val="standardContextual"/>
      </w:rPr>
      <w:t>, Issue 1&amp;2, July and December; 202</w:t>
    </w:r>
    <w:r>
      <w:rPr>
        <w:rFonts w:ascii="Times New Roman" w:eastAsia="Times New Roman" w:hAnsi="Times New Roman"/>
        <w:i/>
        <w:color w:val="000000"/>
        <w:kern w:val="2"/>
        <w14:ligatures w14:val="standardContextual"/>
      </w:rPr>
      <w:t>4</w:t>
    </w:r>
  </w:p>
  <w:p w14:paraId="59F5E2B2" w14:textId="77777777" w:rsidR="00924B6F" w:rsidRPr="007934A1" w:rsidRDefault="00924B6F" w:rsidP="00924B6F">
    <w:pPr>
      <w:spacing w:after="0" w:line="256" w:lineRule="auto"/>
      <w:rPr>
        <w:rFonts w:ascii="Times New Roman" w:eastAsia="Times New Roman" w:hAnsi="Times New Roman"/>
        <w:color w:val="000000"/>
        <w:kern w:val="2"/>
        <w:sz w:val="24"/>
        <w14:ligatures w14:val="standardContextual"/>
      </w:rPr>
    </w:pPr>
    <w:r w:rsidRPr="007934A1">
      <w:rPr>
        <w:rFonts w:ascii="Times New Roman" w:eastAsia="Times New Roman" w:hAnsi="Times New Roman"/>
        <w:b/>
        <w:i/>
        <w:color w:val="1F497D"/>
        <w:kern w:val="2"/>
        <w14:ligatures w14:val="standardContextual"/>
      </w:rPr>
      <w:t xml:space="preserve">Official Publication of Institute of Education, University of Benin, Nigeria. </w:t>
    </w:r>
  </w:p>
  <w:p w14:paraId="4906A48D" w14:textId="77777777" w:rsidR="00924B6F" w:rsidRDefault="00924B6F" w:rsidP="00924B6F">
    <w:pPr>
      <w:pBdr>
        <w:bottom w:val="single" w:sz="4" w:space="1" w:color="auto"/>
      </w:pBdr>
      <w:tabs>
        <w:tab w:val="center" w:pos="3601"/>
      </w:tabs>
      <w:spacing w:after="0" w:line="256" w:lineRule="auto"/>
      <w:ind w:left="-15"/>
      <w:rPr>
        <w:rFonts w:ascii="Times New Roman" w:eastAsia="Times New Roman" w:hAnsi="Times New Roman"/>
        <w:i/>
        <w:color w:val="000000"/>
        <w:kern w:val="2"/>
        <w14:ligatures w14:val="standardContextual"/>
      </w:rPr>
    </w:pPr>
    <w:r w:rsidRPr="007934A1">
      <w:rPr>
        <w:rFonts w:ascii="Times New Roman" w:eastAsia="Times New Roman" w:hAnsi="Times New Roman"/>
        <w:i/>
        <w:color w:val="000000"/>
        <w:kern w:val="2"/>
        <w14:ligatures w14:val="standardContextual"/>
      </w:rPr>
      <w:t xml:space="preserve">https://beninjes.com/index.php/index </w:t>
    </w:r>
    <w:r w:rsidRPr="007934A1">
      <w:rPr>
        <w:rFonts w:ascii="Times New Roman" w:eastAsia="Times New Roman" w:hAnsi="Times New Roman"/>
        <w:i/>
        <w:color w:val="000000"/>
        <w:kern w:val="2"/>
        <w14:ligatures w14:val="standardContextual"/>
      </w:rPr>
      <w:tab/>
      <w:t xml:space="preserve"> </w:t>
    </w:r>
  </w:p>
  <w:p w14:paraId="1ED54B4F" w14:textId="77777777" w:rsidR="00F10945" w:rsidRPr="00924B6F" w:rsidRDefault="00F10945" w:rsidP="00924B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71566"/>
    <w:multiLevelType w:val="multilevel"/>
    <w:tmpl w:val="F6968C8C"/>
    <w:lvl w:ilvl="0">
      <w:start w:val="1"/>
      <w:numFmt w:val="decimal"/>
      <w:lvlText w:val="%1"/>
      <w:lvlJc w:val="left"/>
      <w:pPr>
        <w:ind w:left="720" w:hanging="360"/>
      </w:pPr>
      <w:rPr>
        <w:rFonts w:ascii="Times New Roman" w:eastAsia="Calibri" w:hAnsi="Times New Roman" w:cs="Times New Roman"/>
        <w:b w:val="0"/>
      </w:rPr>
    </w:lvl>
    <w:lvl w:ilvl="1">
      <w:start w:val="1"/>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nsid w:val="00E75A74"/>
    <w:multiLevelType w:val="hybridMultilevel"/>
    <w:tmpl w:val="75E07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A14668"/>
    <w:multiLevelType w:val="hybridMultilevel"/>
    <w:tmpl w:val="4E2206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A0A1F3C"/>
    <w:multiLevelType w:val="hybridMultilevel"/>
    <w:tmpl w:val="5AA02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B6548E"/>
    <w:multiLevelType w:val="multilevel"/>
    <w:tmpl w:val="28441B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5005FA6"/>
    <w:multiLevelType w:val="hybridMultilevel"/>
    <w:tmpl w:val="B4268804"/>
    <w:lvl w:ilvl="0" w:tplc="A6F2221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5A36025A"/>
    <w:multiLevelType w:val="multilevel"/>
    <w:tmpl w:val="C152F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88F116E"/>
    <w:multiLevelType w:val="multilevel"/>
    <w:tmpl w:val="9C8E6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54937E1"/>
    <w:multiLevelType w:val="hybridMultilevel"/>
    <w:tmpl w:val="B426880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num>
  <w:num w:numId="6">
    <w:abstractNumId w:val="7"/>
  </w:num>
  <w:num w:numId="7">
    <w:abstractNumId w:val="5"/>
  </w:num>
  <w:num w:numId="8">
    <w:abstractNumId w:val="8"/>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A9A"/>
    <w:rsid w:val="0001476B"/>
    <w:rsid w:val="000405E9"/>
    <w:rsid w:val="000A7ED3"/>
    <w:rsid w:val="000B4EAF"/>
    <w:rsid w:val="000C530F"/>
    <w:rsid w:val="00146338"/>
    <w:rsid w:val="00175471"/>
    <w:rsid w:val="001E5936"/>
    <w:rsid w:val="001F59AA"/>
    <w:rsid w:val="00203DAE"/>
    <w:rsid w:val="002B66CB"/>
    <w:rsid w:val="002C722F"/>
    <w:rsid w:val="00352AB4"/>
    <w:rsid w:val="00360827"/>
    <w:rsid w:val="003B4505"/>
    <w:rsid w:val="003B6497"/>
    <w:rsid w:val="003E5303"/>
    <w:rsid w:val="00401332"/>
    <w:rsid w:val="00407F76"/>
    <w:rsid w:val="00444D78"/>
    <w:rsid w:val="00472D26"/>
    <w:rsid w:val="004960A4"/>
    <w:rsid w:val="004B6E36"/>
    <w:rsid w:val="005426B0"/>
    <w:rsid w:val="00556F4F"/>
    <w:rsid w:val="005804BB"/>
    <w:rsid w:val="005B3870"/>
    <w:rsid w:val="005C5A9A"/>
    <w:rsid w:val="005D1BAB"/>
    <w:rsid w:val="00667CCA"/>
    <w:rsid w:val="00685715"/>
    <w:rsid w:val="00692B83"/>
    <w:rsid w:val="006B7AA1"/>
    <w:rsid w:val="006F6438"/>
    <w:rsid w:val="0072687A"/>
    <w:rsid w:val="00797B57"/>
    <w:rsid w:val="007A7847"/>
    <w:rsid w:val="007B2845"/>
    <w:rsid w:val="007B387D"/>
    <w:rsid w:val="007B6DE2"/>
    <w:rsid w:val="007C0142"/>
    <w:rsid w:val="00804B70"/>
    <w:rsid w:val="00804BD2"/>
    <w:rsid w:val="00825F67"/>
    <w:rsid w:val="008316D7"/>
    <w:rsid w:val="0083287E"/>
    <w:rsid w:val="0084762B"/>
    <w:rsid w:val="00883008"/>
    <w:rsid w:val="00893528"/>
    <w:rsid w:val="008A115A"/>
    <w:rsid w:val="008D476B"/>
    <w:rsid w:val="008E67A8"/>
    <w:rsid w:val="00924B6F"/>
    <w:rsid w:val="00946D92"/>
    <w:rsid w:val="00960519"/>
    <w:rsid w:val="009738AC"/>
    <w:rsid w:val="00976E29"/>
    <w:rsid w:val="009A07F3"/>
    <w:rsid w:val="009D6685"/>
    <w:rsid w:val="009F5BC9"/>
    <w:rsid w:val="00A10C1E"/>
    <w:rsid w:val="00A3258E"/>
    <w:rsid w:val="00AB014D"/>
    <w:rsid w:val="00B2370B"/>
    <w:rsid w:val="00B635BA"/>
    <w:rsid w:val="00B72EB5"/>
    <w:rsid w:val="00B80392"/>
    <w:rsid w:val="00BB322C"/>
    <w:rsid w:val="00BE0E4E"/>
    <w:rsid w:val="00BF6052"/>
    <w:rsid w:val="00C15BFE"/>
    <w:rsid w:val="00C412A4"/>
    <w:rsid w:val="00C8729B"/>
    <w:rsid w:val="00CA7522"/>
    <w:rsid w:val="00CB25B3"/>
    <w:rsid w:val="00CB7F0E"/>
    <w:rsid w:val="00CC5CF9"/>
    <w:rsid w:val="00CF5D3D"/>
    <w:rsid w:val="00D7079D"/>
    <w:rsid w:val="00D76126"/>
    <w:rsid w:val="00D935D3"/>
    <w:rsid w:val="00E15454"/>
    <w:rsid w:val="00E43FAA"/>
    <w:rsid w:val="00E5024F"/>
    <w:rsid w:val="00E55128"/>
    <w:rsid w:val="00E566B1"/>
    <w:rsid w:val="00E861C6"/>
    <w:rsid w:val="00E9705F"/>
    <w:rsid w:val="00EC3704"/>
    <w:rsid w:val="00EC5F36"/>
    <w:rsid w:val="00EC7522"/>
    <w:rsid w:val="00ED36A5"/>
    <w:rsid w:val="00EF6709"/>
    <w:rsid w:val="00F06361"/>
    <w:rsid w:val="00F10945"/>
    <w:rsid w:val="00F2327C"/>
    <w:rsid w:val="00F30EAC"/>
    <w:rsid w:val="00F54E7B"/>
    <w:rsid w:val="00FB2C51"/>
    <w:rsid w:val="00FC14F0"/>
    <w:rsid w:val="00FD7E9A"/>
    <w:rsid w:val="00FF1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CCF41C"/>
  <w15:docId w15:val="{3EFB00A7-C8C4-4910-AA48-6D2244BF9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A9A"/>
    <w:pPr>
      <w:spacing w:after="200" w:line="276" w:lineRule="auto"/>
    </w:pPr>
    <w:rPr>
      <w:rFonts w:ascii="Calibri" w:eastAsia="SimSun" w:hAnsi="Calibri" w:cs="Times New Roman"/>
      <w:kern w:val="0"/>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C5A9A"/>
    <w:rPr>
      <w:rFonts w:ascii="Calibri" w:eastAsia="SimSun" w:hAnsi="Calibri" w:cs="Times New Roman" w:hint="default"/>
      <w:color w:val="0000FF"/>
      <w:u w:val="single"/>
    </w:rPr>
  </w:style>
  <w:style w:type="paragraph" w:styleId="NoSpacing">
    <w:name w:val="No Spacing"/>
    <w:uiPriority w:val="1"/>
    <w:qFormat/>
    <w:rsid w:val="005C5A9A"/>
    <w:pPr>
      <w:spacing w:after="0" w:line="240" w:lineRule="auto"/>
      <w:jc w:val="both"/>
    </w:pPr>
    <w:rPr>
      <w:rFonts w:ascii="Calibri" w:eastAsia="Calibri" w:hAnsi="Calibri" w:cs="Times New Roman"/>
      <w:kern w:val="0"/>
      <w14:ligatures w14:val="none"/>
    </w:rPr>
  </w:style>
  <w:style w:type="paragraph" w:styleId="ListParagraph">
    <w:name w:val="List Paragraph"/>
    <w:basedOn w:val="Normal"/>
    <w:uiPriority w:val="34"/>
    <w:qFormat/>
    <w:rsid w:val="005C5A9A"/>
    <w:pPr>
      <w:ind w:left="720"/>
      <w:contextualSpacing/>
    </w:pPr>
    <w:rPr>
      <w:rFonts w:eastAsia="Calibri"/>
      <w:lang w:eastAsia="en-US"/>
    </w:rPr>
  </w:style>
  <w:style w:type="paragraph" w:customStyle="1" w:styleId="Default">
    <w:name w:val="Default"/>
    <w:uiPriority w:val="99"/>
    <w:rsid w:val="005C5A9A"/>
    <w:pPr>
      <w:autoSpaceDE w:val="0"/>
      <w:autoSpaceDN w:val="0"/>
      <w:adjustRightInd w:val="0"/>
      <w:spacing w:after="0" w:line="240" w:lineRule="auto"/>
    </w:pPr>
    <w:rPr>
      <w:rFonts w:ascii="Arial" w:eastAsia="Calibri" w:hAnsi="Arial" w:cs="Arial"/>
      <w:color w:val="000000"/>
      <w:kern w:val="0"/>
      <w:sz w:val="24"/>
      <w:szCs w:val="24"/>
      <w14:ligatures w14:val="none"/>
    </w:rPr>
  </w:style>
  <w:style w:type="paragraph" w:styleId="BodyText">
    <w:name w:val="Body Text"/>
    <w:basedOn w:val="Normal"/>
    <w:link w:val="BodyTextChar"/>
    <w:uiPriority w:val="1"/>
    <w:qFormat/>
    <w:rsid w:val="00893528"/>
    <w:pPr>
      <w:widowControl w:val="0"/>
      <w:autoSpaceDE w:val="0"/>
      <w:autoSpaceDN w:val="0"/>
      <w:spacing w:after="0" w:line="240" w:lineRule="auto"/>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uiPriority w:val="1"/>
    <w:rsid w:val="00893528"/>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4B6E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6E36"/>
    <w:rPr>
      <w:rFonts w:ascii="Calibri" w:eastAsia="SimSun" w:hAnsi="Calibri" w:cs="Times New Roman"/>
      <w:kern w:val="0"/>
      <w:lang w:eastAsia="zh-CN"/>
      <w14:ligatures w14:val="none"/>
    </w:rPr>
  </w:style>
  <w:style w:type="paragraph" w:styleId="Footer">
    <w:name w:val="footer"/>
    <w:basedOn w:val="Normal"/>
    <w:link w:val="FooterChar"/>
    <w:uiPriority w:val="99"/>
    <w:unhideWhenUsed/>
    <w:rsid w:val="004B6E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6E36"/>
    <w:rPr>
      <w:rFonts w:ascii="Calibri" w:eastAsia="SimSun" w:hAnsi="Calibri" w:cs="Times New Roman"/>
      <w:kern w:val="0"/>
      <w:lang w:eastAsia="zh-CN"/>
      <w14:ligatures w14:val="none"/>
    </w:rPr>
  </w:style>
  <w:style w:type="character" w:customStyle="1" w:styleId="UnresolvedMention1">
    <w:name w:val="Unresolved Mention1"/>
    <w:basedOn w:val="DefaultParagraphFont"/>
    <w:uiPriority w:val="99"/>
    <w:semiHidden/>
    <w:unhideWhenUsed/>
    <w:rsid w:val="00B635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380981">
      <w:bodyDiv w:val="1"/>
      <w:marLeft w:val="0"/>
      <w:marRight w:val="0"/>
      <w:marTop w:val="0"/>
      <w:marBottom w:val="0"/>
      <w:divBdr>
        <w:top w:val="none" w:sz="0" w:space="0" w:color="auto"/>
        <w:left w:val="none" w:sz="0" w:space="0" w:color="auto"/>
        <w:bottom w:val="none" w:sz="0" w:space="0" w:color="auto"/>
        <w:right w:val="none" w:sz="0" w:space="0" w:color="auto"/>
      </w:divBdr>
    </w:div>
    <w:div w:id="148592452">
      <w:bodyDiv w:val="1"/>
      <w:marLeft w:val="0"/>
      <w:marRight w:val="0"/>
      <w:marTop w:val="0"/>
      <w:marBottom w:val="0"/>
      <w:divBdr>
        <w:top w:val="none" w:sz="0" w:space="0" w:color="auto"/>
        <w:left w:val="none" w:sz="0" w:space="0" w:color="auto"/>
        <w:bottom w:val="none" w:sz="0" w:space="0" w:color="auto"/>
        <w:right w:val="none" w:sz="0" w:space="0" w:color="auto"/>
      </w:divBdr>
      <w:divsChild>
        <w:div w:id="792947722">
          <w:marLeft w:val="0"/>
          <w:marRight w:val="0"/>
          <w:marTop w:val="0"/>
          <w:marBottom w:val="0"/>
          <w:divBdr>
            <w:top w:val="none" w:sz="0" w:space="0" w:color="auto"/>
            <w:left w:val="none" w:sz="0" w:space="0" w:color="auto"/>
            <w:bottom w:val="none" w:sz="0" w:space="0" w:color="auto"/>
            <w:right w:val="none" w:sz="0" w:space="0" w:color="auto"/>
          </w:divBdr>
          <w:divsChild>
            <w:div w:id="789125073">
              <w:marLeft w:val="0"/>
              <w:marRight w:val="0"/>
              <w:marTop w:val="0"/>
              <w:marBottom w:val="0"/>
              <w:divBdr>
                <w:top w:val="none" w:sz="0" w:space="0" w:color="auto"/>
                <w:left w:val="none" w:sz="0" w:space="0" w:color="auto"/>
                <w:bottom w:val="none" w:sz="0" w:space="0" w:color="auto"/>
                <w:right w:val="none" w:sz="0" w:space="0" w:color="auto"/>
              </w:divBdr>
              <w:divsChild>
                <w:div w:id="1724477796">
                  <w:marLeft w:val="0"/>
                  <w:marRight w:val="0"/>
                  <w:marTop w:val="0"/>
                  <w:marBottom w:val="0"/>
                  <w:divBdr>
                    <w:top w:val="none" w:sz="0" w:space="0" w:color="auto"/>
                    <w:left w:val="none" w:sz="0" w:space="0" w:color="auto"/>
                    <w:bottom w:val="none" w:sz="0" w:space="0" w:color="auto"/>
                    <w:right w:val="none" w:sz="0" w:space="0" w:color="auto"/>
                  </w:divBdr>
                  <w:divsChild>
                    <w:div w:id="1107847415">
                      <w:marLeft w:val="0"/>
                      <w:marRight w:val="0"/>
                      <w:marTop w:val="0"/>
                      <w:marBottom w:val="0"/>
                      <w:divBdr>
                        <w:top w:val="none" w:sz="0" w:space="0" w:color="auto"/>
                        <w:left w:val="none" w:sz="0" w:space="0" w:color="auto"/>
                        <w:bottom w:val="none" w:sz="0" w:space="0" w:color="auto"/>
                        <w:right w:val="none" w:sz="0" w:space="0" w:color="auto"/>
                      </w:divBdr>
                      <w:divsChild>
                        <w:div w:id="129712318">
                          <w:marLeft w:val="0"/>
                          <w:marRight w:val="0"/>
                          <w:marTop w:val="0"/>
                          <w:marBottom w:val="0"/>
                          <w:divBdr>
                            <w:top w:val="none" w:sz="0" w:space="0" w:color="auto"/>
                            <w:left w:val="none" w:sz="0" w:space="0" w:color="auto"/>
                            <w:bottom w:val="none" w:sz="0" w:space="0" w:color="auto"/>
                            <w:right w:val="none" w:sz="0" w:space="0" w:color="auto"/>
                          </w:divBdr>
                          <w:divsChild>
                            <w:div w:id="178937102">
                              <w:marLeft w:val="0"/>
                              <w:marRight w:val="0"/>
                              <w:marTop w:val="0"/>
                              <w:marBottom w:val="0"/>
                              <w:divBdr>
                                <w:top w:val="none" w:sz="0" w:space="0" w:color="auto"/>
                                <w:left w:val="none" w:sz="0" w:space="0" w:color="auto"/>
                                <w:bottom w:val="none" w:sz="0" w:space="0" w:color="auto"/>
                                <w:right w:val="none" w:sz="0" w:space="0" w:color="auto"/>
                              </w:divBdr>
                              <w:divsChild>
                                <w:div w:id="183057849">
                                  <w:marLeft w:val="0"/>
                                  <w:marRight w:val="0"/>
                                  <w:marTop w:val="0"/>
                                  <w:marBottom w:val="0"/>
                                  <w:divBdr>
                                    <w:top w:val="none" w:sz="0" w:space="0" w:color="auto"/>
                                    <w:left w:val="none" w:sz="0" w:space="0" w:color="auto"/>
                                    <w:bottom w:val="none" w:sz="0" w:space="0" w:color="auto"/>
                                    <w:right w:val="none" w:sz="0" w:space="0" w:color="auto"/>
                                  </w:divBdr>
                                  <w:divsChild>
                                    <w:div w:id="336350177">
                                      <w:marLeft w:val="0"/>
                                      <w:marRight w:val="0"/>
                                      <w:marTop w:val="0"/>
                                      <w:marBottom w:val="0"/>
                                      <w:divBdr>
                                        <w:top w:val="none" w:sz="0" w:space="0" w:color="auto"/>
                                        <w:left w:val="none" w:sz="0" w:space="0" w:color="auto"/>
                                        <w:bottom w:val="none" w:sz="0" w:space="0" w:color="auto"/>
                                        <w:right w:val="none" w:sz="0" w:space="0" w:color="auto"/>
                                      </w:divBdr>
                                      <w:divsChild>
                                        <w:div w:id="1911429259">
                                          <w:marLeft w:val="0"/>
                                          <w:marRight w:val="0"/>
                                          <w:marTop w:val="0"/>
                                          <w:marBottom w:val="0"/>
                                          <w:divBdr>
                                            <w:top w:val="none" w:sz="0" w:space="0" w:color="auto"/>
                                            <w:left w:val="none" w:sz="0" w:space="0" w:color="auto"/>
                                            <w:bottom w:val="none" w:sz="0" w:space="0" w:color="auto"/>
                                            <w:right w:val="none" w:sz="0" w:space="0" w:color="auto"/>
                                          </w:divBdr>
                                          <w:divsChild>
                                            <w:div w:id="1769541579">
                                              <w:marLeft w:val="0"/>
                                              <w:marRight w:val="0"/>
                                              <w:marTop w:val="0"/>
                                              <w:marBottom w:val="0"/>
                                              <w:divBdr>
                                                <w:top w:val="none" w:sz="0" w:space="0" w:color="auto"/>
                                                <w:left w:val="none" w:sz="0" w:space="0" w:color="auto"/>
                                                <w:bottom w:val="none" w:sz="0" w:space="0" w:color="auto"/>
                                                <w:right w:val="none" w:sz="0" w:space="0" w:color="auto"/>
                                              </w:divBdr>
                                              <w:divsChild>
                                                <w:div w:id="1735204625">
                                                  <w:marLeft w:val="0"/>
                                                  <w:marRight w:val="0"/>
                                                  <w:marTop w:val="0"/>
                                                  <w:marBottom w:val="0"/>
                                                  <w:divBdr>
                                                    <w:top w:val="none" w:sz="0" w:space="0" w:color="auto"/>
                                                    <w:left w:val="none" w:sz="0" w:space="0" w:color="auto"/>
                                                    <w:bottom w:val="none" w:sz="0" w:space="0" w:color="auto"/>
                                                    <w:right w:val="none" w:sz="0" w:space="0" w:color="auto"/>
                                                  </w:divBdr>
                                                  <w:divsChild>
                                                    <w:div w:id="21519796">
                                                      <w:marLeft w:val="0"/>
                                                      <w:marRight w:val="0"/>
                                                      <w:marTop w:val="0"/>
                                                      <w:marBottom w:val="0"/>
                                                      <w:divBdr>
                                                        <w:top w:val="none" w:sz="0" w:space="0" w:color="auto"/>
                                                        <w:left w:val="none" w:sz="0" w:space="0" w:color="auto"/>
                                                        <w:bottom w:val="none" w:sz="0" w:space="0" w:color="auto"/>
                                                        <w:right w:val="none" w:sz="0" w:space="0" w:color="auto"/>
                                                      </w:divBdr>
                                                      <w:divsChild>
                                                        <w:div w:id="164620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8123084">
          <w:marLeft w:val="0"/>
          <w:marRight w:val="0"/>
          <w:marTop w:val="0"/>
          <w:marBottom w:val="0"/>
          <w:divBdr>
            <w:top w:val="none" w:sz="0" w:space="0" w:color="auto"/>
            <w:left w:val="none" w:sz="0" w:space="0" w:color="auto"/>
            <w:bottom w:val="none" w:sz="0" w:space="0" w:color="auto"/>
            <w:right w:val="none" w:sz="0" w:space="0" w:color="auto"/>
          </w:divBdr>
          <w:divsChild>
            <w:div w:id="1205024489">
              <w:marLeft w:val="0"/>
              <w:marRight w:val="0"/>
              <w:marTop w:val="0"/>
              <w:marBottom w:val="0"/>
              <w:divBdr>
                <w:top w:val="none" w:sz="0" w:space="0" w:color="auto"/>
                <w:left w:val="none" w:sz="0" w:space="0" w:color="auto"/>
                <w:bottom w:val="none" w:sz="0" w:space="0" w:color="auto"/>
                <w:right w:val="none" w:sz="0" w:space="0" w:color="auto"/>
              </w:divBdr>
              <w:divsChild>
                <w:div w:id="1227105517">
                  <w:marLeft w:val="0"/>
                  <w:marRight w:val="0"/>
                  <w:marTop w:val="0"/>
                  <w:marBottom w:val="0"/>
                  <w:divBdr>
                    <w:top w:val="none" w:sz="0" w:space="0" w:color="auto"/>
                    <w:left w:val="none" w:sz="0" w:space="0" w:color="auto"/>
                    <w:bottom w:val="none" w:sz="0" w:space="0" w:color="auto"/>
                    <w:right w:val="none" w:sz="0" w:space="0" w:color="auto"/>
                  </w:divBdr>
                  <w:divsChild>
                    <w:div w:id="1324893511">
                      <w:marLeft w:val="0"/>
                      <w:marRight w:val="0"/>
                      <w:marTop w:val="0"/>
                      <w:marBottom w:val="0"/>
                      <w:divBdr>
                        <w:top w:val="none" w:sz="0" w:space="0" w:color="auto"/>
                        <w:left w:val="none" w:sz="0" w:space="0" w:color="auto"/>
                        <w:bottom w:val="none" w:sz="0" w:space="0" w:color="auto"/>
                        <w:right w:val="none" w:sz="0" w:space="0" w:color="auto"/>
                      </w:divBdr>
                      <w:divsChild>
                        <w:div w:id="1205483723">
                          <w:marLeft w:val="0"/>
                          <w:marRight w:val="0"/>
                          <w:marTop w:val="0"/>
                          <w:marBottom w:val="0"/>
                          <w:divBdr>
                            <w:top w:val="none" w:sz="0" w:space="0" w:color="auto"/>
                            <w:left w:val="none" w:sz="0" w:space="0" w:color="auto"/>
                            <w:bottom w:val="none" w:sz="0" w:space="0" w:color="auto"/>
                            <w:right w:val="none" w:sz="0" w:space="0" w:color="auto"/>
                          </w:divBdr>
                          <w:divsChild>
                            <w:div w:id="1344627994">
                              <w:marLeft w:val="0"/>
                              <w:marRight w:val="0"/>
                              <w:marTop w:val="0"/>
                              <w:marBottom w:val="0"/>
                              <w:divBdr>
                                <w:top w:val="none" w:sz="0" w:space="0" w:color="auto"/>
                                <w:left w:val="none" w:sz="0" w:space="0" w:color="auto"/>
                                <w:bottom w:val="none" w:sz="0" w:space="0" w:color="auto"/>
                                <w:right w:val="none" w:sz="0" w:space="0" w:color="auto"/>
                              </w:divBdr>
                              <w:divsChild>
                                <w:div w:id="469782519">
                                  <w:marLeft w:val="0"/>
                                  <w:marRight w:val="0"/>
                                  <w:marTop w:val="0"/>
                                  <w:marBottom w:val="0"/>
                                  <w:divBdr>
                                    <w:top w:val="none" w:sz="0" w:space="0" w:color="auto"/>
                                    <w:left w:val="none" w:sz="0" w:space="0" w:color="auto"/>
                                    <w:bottom w:val="none" w:sz="0" w:space="0" w:color="auto"/>
                                    <w:right w:val="none" w:sz="0" w:space="0" w:color="auto"/>
                                  </w:divBdr>
                                  <w:divsChild>
                                    <w:div w:id="1011376866">
                                      <w:marLeft w:val="0"/>
                                      <w:marRight w:val="0"/>
                                      <w:marTop w:val="0"/>
                                      <w:marBottom w:val="0"/>
                                      <w:divBdr>
                                        <w:top w:val="none" w:sz="0" w:space="0" w:color="auto"/>
                                        <w:left w:val="none" w:sz="0" w:space="0" w:color="auto"/>
                                        <w:bottom w:val="none" w:sz="0" w:space="0" w:color="auto"/>
                                        <w:right w:val="none" w:sz="0" w:space="0" w:color="auto"/>
                                      </w:divBdr>
                                      <w:divsChild>
                                        <w:div w:id="704216147">
                                          <w:marLeft w:val="0"/>
                                          <w:marRight w:val="0"/>
                                          <w:marTop w:val="0"/>
                                          <w:marBottom w:val="0"/>
                                          <w:divBdr>
                                            <w:top w:val="none" w:sz="0" w:space="0" w:color="auto"/>
                                            <w:left w:val="none" w:sz="0" w:space="0" w:color="auto"/>
                                            <w:bottom w:val="none" w:sz="0" w:space="0" w:color="auto"/>
                                            <w:right w:val="none" w:sz="0" w:space="0" w:color="auto"/>
                                          </w:divBdr>
                                          <w:divsChild>
                                            <w:div w:id="381682446">
                                              <w:marLeft w:val="0"/>
                                              <w:marRight w:val="0"/>
                                              <w:marTop w:val="0"/>
                                              <w:marBottom w:val="0"/>
                                              <w:divBdr>
                                                <w:top w:val="none" w:sz="0" w:space="0" w:color="auto"/>
                                                <w:left w:val="none" w:sz="0" w:space="0" w:color="auto"/>
                                                <w:bottom w:val="none" w:sz="0" w:space="0" w:color="auto"/>
                                                <w:right w:val="none" w:sz="0" w:space="0" w:color="auto"/>
                                              </w:divBdr>
                                              <w:divsChild>
                                                <w:div w:id="196040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414266">
                  <w:marLeft w:val="0"/>
                  <w:marRight w:val="0"/>
                  <w:marTop w:val="0"/>
                  <w:marBottom w:val="0"/>
                  <w:divBdr>
                    <w:top w:val="none" w:sz="0" w:space="0" w:color="auto"/>
                    <w:left w:val="none" w:sz="0" w:space="0" w:color="auto"/>
                    <w:bottom w:val="none" w:sz="0" w:space="0" w:color="auto"/>
                    <w:right w:val="none" w:sz="0" w:space="0" w:color="auto"/>
                  </w:divBdr>
                  <w:divsChild>
                    <w:div w:id="551962307">
                      <w:marLeft w:val="0"/>
                      <w:marRight w:val="0"/>
                      <w:marTop w:val="0"/>
                      <w:marBottom w:val="0"/>
                      <w:divBdr>
                        <w:top w:val="none" w:sz="0" w:space="0" w:color="auto"/>
                        <w:left w:val="none" w:sz="0" w:space="0" w:color="auto"/>
                        <w:bottom w:val="none" w:sz="0" w:space="0" w:color="auto"/>
                        <w:right w:val="none" w:sz="0" w:space="0" w:color="auto"/>
                      </w:divBdr>
                      <w:divsChild>
                        <w:div w:id="93228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79030">
      <w:bodyDiv w:val="1"/>
      <w:marLeft w:val="0"/>
      <w:marRight w:val="0"/>
      <w:marTop w:val="0"/>
      <w:marBottom w:val="0"/>
      <w:divBdr>
        <w:top w:val="none" w:sz="0" w:space="0" w:color="auto"/>
        <w:left w:val="none" w:sz="0" w:space="0" w:color="auto"/>
        <w:bottom w:val="none" w:sz="0" w:space="0" w:color="auto"/>
        <w:right w:val="none" w:sz="0" w:space="0" w:color="auto"/>
      </w:divBdr>
      <w:divsChild>
        <w:div w:id="783377770">
          <w:marLeft w:val="0"/>
          <w:marRight w:val="0"/>
          <w:marTop w:val="0"/>
          <w:marBottom w:val="0"/>
          <w:divBdr>
            <w:top w:val="none" w:sz="0" w:space="0" w:color="auto"/>
            <w:left w:val="none" w:sz="0" w:space="0" w:color="auto"/>
            <w:bottom w:val="none" w:sz="0" w:space="0" w:color="auto"/>
            <w:right w:val="none" w:sz="0" w:space="0" w:color="auto"/>
          </w:divBdr>
          <w:divsChild>
            <w:div w:id="1713655571">
              <w:marLeft w:val="0"/>
              <w:marRight w:val="0"/>
              <w:marTop w:val="0"/>
              <w:marBottom w:val="0"/>
              <w:divBdr>
                <w:top w:val="none" w:sz="0" w:space="0" w:color="auto"/>
                <w:left w:val="none" w:sz="0" w:space="0" w:color="auto"/>
                <w:bottom w:val="none" w:sz="0" w:space="0" w:color="auto"/>
                <w:right w:val="none" w:sz="0" w:space="0" w:color="auto"/>
              </w:divBdr>
              <w:divsChild>
                <w:div w:id="255863727">
                  <w:marLeft w:val="0"/>
                  <w:marRight w:val="0"/>
                  <w:marTop w:val="0"/>
                  <w:marBottom w:val="0"/>
                  <w:divBdr>
                    <w:top w:val="none" w:sz="0" w:space="0" w:color="auto"/>
                    <w:left w:val="none" w:sz="0" w:space="0" w:color="auto"/>
                    <w:bottom w:val="none" w:sz="0" w:space="0" w:color="auto"/>
                    <w:right w:val="none" w:sz="0" w:space="0" w:color="auto"/>
                  </w:divBdr>
                  <w:divsChild>
                    <w:div w:id="497891315">
                      <w:marLeft w:val="0"/>
                      <w:marRight w:val="0"/>
                      <w:marTop w:val="0"/>
                      <w:marBottom w:val="0"/>
                      <w:divBdr>
                        <w:top w:val="none" w:sz="0" w:space="0" w:color="auto"/>
                        <w:left w:val="none" w:sz="0" w:space="0" w:color="auto"/>
                        <w:bottom w:val="none" w:sz="0" w:space="0" w:color="auto"/>
                        <w:right w:val="none" w:sz="0" w:space="0" w:color="auto"/>
                      </w:divBdr>
                      <w:divsChild>
                        <w:div w:id="199324417">
                          <w:marLeft w:val="0"/>
                          <w:marRight w:val="0"/>
                          <w:marTop w:val="0"/>
                          <w:marBottom w:val="0"/>
                          <w:divBdr>
                            <w:top w:val="none" w:sz="0" w:space="0" w:color="auto"/>
                            <w:left w:val="none" w:sz="0" w:space="0" w:color="auto"/>
                            <w:bottom w:val="none" w:sz="0" w:space="0" w:color="auto"/>
                            <w:right w:val="none" w:sz="0" w:space="0" w:color="auto"/>
                          </w:divBdr>
                          <w:divsChild>
                            <w:div w:id="626471516">
                              <w:marLeft w:val="0"/>
                              <w:marRight w:val="0"/>
                              <w:marTop w:val="0"/>
                              <w:marBottom w:val="0"/>
                              <w:divBdr>
                                <w:top w:val="none" w:sz="0" w:space="0" w:color="auto"/>
                                <w:left w:val="none" w:sz="0" w:space="0" w:color="auto"/>
                                <w:bottom w:val="none" w:sz="0" w:space="0" w:color="auto"/>
                                <w:right w:val="none" w:sz="0" w:space="0" w:color="auto"/>
                              </w:divBdr>
                              <w:divsChild>
                                <w:div w:id="49116643">
                                  <w:marLeft w:val="0"/>
                                  <w:marRight w:val="0"/>
                                  <w:marTop w:val="0"/>
                                  <w:marBottom w:val="0"/>
                                  <w:divBdr>
                                    <w:top w:val="none" w:sz="0" w:space="0" w:color="auto"/>
                                    <w:left w:val="none" w:sz="0" w:space="0" w:color="auto"/>
                                    <w:bottom w:val="none" w:sz="0" w:space="0" w:color="auto"/>
                                    <w:right w:val="none" w:sz="0" w:space="0" w:color="auto"/>
                                  </w:divBdr>
                                  <w:divsChild>
                                    <w:div w:id="343243918">
                                      <w:marLeft w:val="0"/>
                                      <w:marRight w:val="0"/>
                                      <w:marTop w:val="0"/>
                                      <w:marBottom w:val="0"/>
                                      <w:divBdr>
                                        <w:top w:val="none" w:sz="0" w:space="0" w:color="auto"/>
                                        <w:left w:val="none" w:sz="0" w:space="0" w:color="auto"/>
                                        <w:bottom w:val="none" w:sz="0" w:space="0" w:color="auto"/>
                                        <w:right w:val="none" w:sz="0" w:space="0" w:color="auto"/>
                                      </w:divBdr>
                                      <w:divsChild>
                                        <w:div w:id="95559139">
                                          <w:marLeft w:val="0"/>
                                          <w:marRight w:val="0"/>
                                          <w:marTop w:val="0"/>
                                          <w:marBottom w:val="0"/>
                                          <w:divBdr>
                                            <w:top w:val="none" w:sz="0" w:space="0" w:color="auto"/>
                                            <w:left w:val="none" w:sz="0" w:space="0" w:color="auto"/>
                                            <w:bottom w:val="none" w:sz="0" w:space="0" w:color="auto"/>
                                            <w:right w:val="none" w:sz="0" w:space="0" w:color="auto"/>
                                          </w:divBdr>
                                          <w:divsChild>
                                            <w:div w:id="131796583">
                                              <w:marLeft w:val="0"/>
                                              <w:marRight w:val="0"/>
                                              <w:marTop w:val="0"/>
                                              <w:marBottom w:val="0"/>
                                              <w:divBdr>
                                                <w:top w:val="none" w:sz="0" w:space="0" w:color="auto"/>
                                                <w:left w:val="none" w:sz="0" w:space="0" w:color="auto"/>
                                                <w:bottom w:val="none" w:sz="0" w:space="0" w:color="auto"/>
                                                <w:right w:val="none" w:sz="0" w:space="0" w:color="auto"/>
                                              </w:divBdr>
                                              <w:divsChild>
                                                <w:div w:id="266305351">
                                                  <w:marLeft w:val="0"/>
                                                  <w:marRight w:val="0"/>
                                                  <w:marTop w:val="0"/>
                                                  <w:marBottom w:val="0"/>
                                                  <w:divBdr>
                                                    <w:top w:val="none" w:sz="0" w:space="0" w:color="auto"/>
                                                    <w:left w:val="none" w:sz="0" w:space="0" w:color="auto"/>
                                                    <w:bottom w:val="none" w:sz="0" w:space="0" w:color="auto"/>
                                                    <w:right w:val="none" w:sz="0" w:space="0" w:color="auto"/>
                                                  </w:divBdr>
                                                  <w:divsChild>
                                                    <w:div w:id="146019623">
                                                      <w:marLeft w:val="0"/>
                                                      <w:marRight w:val="0"/>
                                                      <w:marTop w:val="0"/>
                                                      <w:marBottom w:val="0"/>
                                                      <w:divBdr>
                                                        <w:top w:val="none" w:sz="0" w:space="0" w:color="auto"/>
                                                        <w:left w:val="none" w:sz="0" w:space="0" w:color="auto"/>
                                                        <w:bottom w:val="none" w:sz="0" w:space="0" w:color="auto"/>
                                                        <w:right w:val="none" w:sz="0" w:space="0" w:color="auto"/>
                                                      </w:divBdr>
                                                      <w:divsChild>
                                                        <w:div w:id="113629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0950791">
          <w:marLeft w:val="0"/>
          <w:marRight w:val="0"/>
          <w:marTop w:val="0"/>
          <w:marBottom w:val="0"/>
          <w:divBdr>
            <w:top w:val="none" w:sz="0" w:space="0" w:color="auto"/>
            <w:left w:val="none" w:sz="0" w:space="0" w:color="auto"/>
            <w:bottom w:val="none" w:sz="0" w:space="0" w:color="auto"/>
            <w:right w:val="none" w:sz="0" w:space="0" w:color="auto"/>
          </w:divBdr>
          <w:divsChild>
            <w:div w:id="945040777">
              <w:marLeft w:val="0"/>
              <w:marRight w:val="0"/>
              <w:marTop w:val="0"/>
              <w:marBottom w:val="0"/>
              <w:divBdr>
                <w:top w:val="none" w:sz="0" w:space="0" w:color="auto"/>
                <w:left w:val="none" w:sz="0" w:space="0" w:color="auto"/>
                <w:bottom w:val="none" w:sz="0" w:space="0" w:color="auto"/>
                <w:right w:val="none" w:sz="0" w:space="0" w:color="auto"/>
              </w:divBdr>
              <w:divsChild>
                <w:div w:id="704790641">
                  <w:marLeft w:val="0"/>
                  <w:marRight w:val="0"/>
                  <w:marTop w:val="0"/>
                  <w:marBottom w:val="0"/>
                  <w:divBdr>
                    <w:top w:val="none" w:sz="0" w:space="0" w:color="auto"/>
                    <w:left w:val="none" w:sz="0" w:space="0" w:color="auto"/>
                    <w:bottom w:val="none" w:sz="0" w:space="0" w:color="auto"/>
                    <w:right w:val="none" w:sz="0" w:space="0" w:color="auto"/>
                  </w:divBdr>
                  <w:divsChild>
                    <w:div w:id="72221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170088">
      <w:bodyDiv w:val="1"/>
      <w:marLeft w:val="0"/>
      <w:marRight w:val="0"/>
      <w:marTop w:val="0"/>
      <w:marBottom w:val="0"/>
      <w:divBdr>
        <w:top w:val="none" w:sz="0" w:space="0" w:color="auto"/>
        <w:left w:val="none" w:sz="0" w:space="0" w:color="auto"/>
        <w:bottom w:val="none" w:sz="0" w:space="0" w:color="auto"/>
        <w:right w:val="none" w:sz="0" w:space="0" w:color="auto"/>
      </w:divBdr>
    </w:div>
    <w:div w:id="396168015">
      <w:bodyDiv w:val="1"/>
      <w:marLeft w:val="0"/>
      <w:marRight w:val="0"/>
      <w:marTop w:val="0"/>
      <w:marBottom w:val="0"/>
      <w:divBdr>
        <w:top w:val="none" w:sz="0" w:space="0" w:color="auto"/>
        <w:left w:val="none" w:sz="0" w:space="0" w:color="auto"/>
        <w:bottom w:val="none" w:sz="0" w:space="0" w:color="auto"/>
        <w:right w:val="none" w:sz="0" w:space="0" w:color="auto"/>
      </w:divBdr>
    </w:div>
    <w:div w:id="420445613">
      <w:bodyDiv w:val="1"/>
      <w:marLeft w:val="0"/>
      <w:marRight w:val="0"/>
      <w:marTop w:val="0"/>
      <w:marBottom w:val="0"/>
      <w:divBdr>
        <w:top w:val="none" w:sz="0" w:space="0" w:color="auto"/>
        <w:left w:val="none" w:sz="0" w:space="0" w:color="auto"/>
        <w:bottom w:val="none" w:sz="0" w:space="0" w:color="auto"/>
        <w:right w:val="none" w:sz="0" w:space="0" w:color="auto"/>
      </w:divBdr>
      <w:divsChild>
        <w:div w:id="570622046">
          <w:marLeft w:val="0"/>
          <w:marRight w:val="0"/>
          <w:marTop w:val="0"/>
          <w:marBottom w:val="0"/>
          <w:divBdr>
            <w:top w:val="none" w:sz="0" w:space="0" w:color="auto"/>
            <w:left w:val="none" w:sz="0" w:space="0" w:color="auto"/>
            <w:bottom w:val="none" w:sz="0" w:space="0" w:color="auto"/>
            <w:right w:val="none" w:sz="0" w:space="0" w:color="auto"/>
          </w:divBdr>
          <w:divsChild>
            <w:div w:id="1673216406">
              <w:marLeft w:val="0"/>
              <w:marRight w:val="0"/>
              <w:marTop w:val="0"/>
              <w:marBottom w:val="0"/>
              <w:divBdr>
                <w:top w:val="none" w:sz="0" w:space="0" w:color="auto"/>
                <w:left w:val="none" w:sz="0" w:space="0" w:color="auto"/>
                <w:bottom w:val="none" w:sz="0" w:space="0" w:color="auto"/>
                <w:right w:val="none" w:sz="0" w:space="0" w:color="auto"/>
              </w:divBdr>
              <w:divsChild>
                <w:div w:id="2026858989">
                  <w:marLeft w:val="0"/>
                  <w:marRight w:val="0"/>
                  <w:marTop w:val="0"/>
                  <w:marBottom w:val="0"/>
                  <w:divBdr>
                    <w:top w:val="none" w:sz="0" w:space="0" w:color="auto"/>
                    <w:left w:val="none" w:sz="0" w:space="0" w:color="auto"/>
                    <w:bottom w:val="none" w:sz="0" w:space="0" w:color="auto"/>
                    <w:right w:val="none" w:sz="0" w:space="0" w:color="auto"/>
                  </w:divBdr>
                  <w:divsChild>
                    <w:div w:id="1760640628">
                      <w:marLeft w:val="0"/>
                      <w:marRight w:val="0"/>
                      <w:marTop w:val="0"/>
                      <w:marBottom w:val="0"/>
                      <w:divBdr>
                        <w:top w:val="none" w:sz="0" w:space="0" w:color="auto"/>
                        <w:left w:val="none" w:sz="0" w:space="0" w:color="auto"/>
                        <w:bottom w:val="none" w:sz="0" w:space="0" w:color="auto"/>
                        <w:right w:val="none" w:sz="0" w:space="0" w:color="auto"/>
                      </w:divBdr>
                      <w:divsChild>
                        <w:div w:id="1979725083">
                          <w:marLeft w:val="0"/>
                          <w:marRight w:val="0"/>
                          <w:marTop w:val="0"/>
                          <w:marBottom w:val="0"/>
                          <w:divBdr>
                            <w:top w:val="none" w:sz="0" w:space="0" w:color="auto"/>
                            <w:left w:val="none" w:sz="0" w:space="0" w:color="auto"/>
                            <w:bottom w:val="none" w:sz="0" w:space="0" w:color="auto"/>
                            <w:right w:val="none" w:sz="0" w:space="0" w:color="auto"/>
                          </w:divBdr>
                          <w:divsChild>
                            <w:div w:id="415399044">
                              <w:marLeft w:val="0"/>
                              <w:marRight w:val="0"/>
                              <w:marTop w:val="0"/>
                              <w:marBottom w:val="0"/>
                              <w:divBdr>
                                <w:top w:val="none" w:sz="0" w:space="0" w:color="auto"/>
                                <w:left w:val="none" w:sz="0" w:space="0" w:color="auto"/>
                                <w:bottom w:val="none" w:sz="0" w:space="0" w:color="auto"/>
                                <w:right w:val="none" w:sz="0" w:space="0" w:color="auto"/>
                              </w:divBdr>
                              <w:divsChild>
                                <w:div w:id="1655914928">
                                  <w:marLeft w:val="0"/>
                                  <w:marRight w:val="0"/>
                                  <w:marTop w:val="0"/>
                                  <w:marBottom w:val="0"/>
                                  <w:divBdr>
                                    <w:top w:val="none" w:sz="0" w:space="0" w:color="auto"/>
                                    <w:left w:val="none" w:sz="0" w:space="0" w:color="auto"/>
                                    <w:bottom w:val="none" w:sz="0" w:space="0" w:color="auto"/>
                                    <w:right w:val="none" w:sz="0" w:space="0" w:color="auto"/>
                                  </w:divBdr>
                                  <w:divsChild>
                                    <w:div w:id="584611424">
                                      <w:marLeft w:val="0"/>
                                      <w:marRight w:val="0"/>
                                      <w:marTop w:val="0"/>
                                      <w:marBottom w:val="0"/>
                                      <w:divBdr>
                                        <w:top w:val="none" w:sz="0" w:space="0" w:color="auto"/>
                                        <w:left w:val="none" w:sz="0" w:space="0" w:color="auto"/>
                                        <w:bottom w:val="none" w:sz="0" w:space="0" w:color="auto"/>
                                        <w:right w:val="none" w:sz="0" w:space="0" w:color="auto"/>
                                      </w:divBdr>
                                      <w:divsChild>
                                        <w:div w:id="2128969327">
                                          <w:marLeft w:val="0"/>
                                          <w:marRight w:val="0"/>
                                          <w:marTop w:val="0"/>
                                          <w:marBottom w:val="0"/>
                                          <w:divBdr>
                                            <w:top w:val="none" w:sz="0" w:space="0" w:color="auto"/>
                                            <w:left w:val="none" w:sz="0" w:space="0" w:color="auto"/>
                                            <w:bottom w:val="none" w:sz="0" w:space="0" w:color="auto"/>
                                            <w:right w:val="none" w:sz="0" w:space="0" w:color="auto"/>
                                          </w:divBdr>
                                          <w:divsChild>
                                            <w:div w:id="966357063">
                                              <w:marLeft w:val="0"/>
                                              <w:marRight w:val="0"/>
                                              <w:marTop w:val="0"/>
                                              <w:marBottom w:val="0"/>
                                              <w:divBdr>
                                                <w:top w:val="none" w:sz="0" w:space="0" w:color="auto"/>
                                                <w:left w:val="none" w:sz="0" w:space="0" w:color="auto"/>
                                                <w:bottom w:val="none" w:sz="0" w:space="0" w:color="auto"/>
                                                <w:right w:val="none" w:sz="0" w:space="0" w:color="auto"/>
                                              </w:divBdr>
                                              <w:divsChild>
                                                <w:div w:id="1908804440">
                                                  <w:marLeft w:val="0"/>
                                                  <w:marRight w:val="0"/>
                                                  <w:marTop w:val="0"/>
                                                  <w:marBottom w:val="0"/>
                                                  <w:divBdr>
                                                    <w:top w:val="none" w:sz="0" w:space="0" w:color="auto"/>
                                                    <w:left w:val="none" w:sz="0" w:space="0" w:color="auto"/>
                                                    <w:bottom w:val="none" w:sz="0" w:space="0" w:color="auto"/>
                                                    <w:right w:val="none" w:sz="0" w:space="0" w:color="auto"/>
                                                  </w:divBdr>
                                                  <w:divsChild>
                                                    <w:div w:id="344333110">
                                                      <w:marLeft w:val="0"/>
                                                      <w:marRight w:val="0"/>
                                                      <w:marTop w:val="0"/>
                                                      <w:marBottom w:val="0"/>
                                                      <w:divBdr>
                                                        <w:top w:val="none" w:sz="0" w:space="0" w:color="auto"/>
                                                        <w:left w:val="none" w:sz="0" w:space="0" w:color="auto"/>
                                                        <w:bottom w:val="none" w:sz="0" w:space="0" w:color="auto"/>
                                                        <w:right w:val="none" w:sz="0" w:space="0" w:color="auto"/>
                                                      </w:divBdr>
                                                      <w:divsChild>
                                                        <w:div w:id="54259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0377328">
          <w:marLeft w:val="0"/>
          <w:marRight w:val="0"/>
          <w:marTop w:val="0"/>
          <w:marBottom w:val="0"/>
          <w:divBdr>
            <w:top w:val="none" w:sz="0" w:space="0" w:color="auto"/>
            <w:left w:val="none" w:sz="0" w:space="0" w:color="auto"/>
            <w:bottom w:val="none" w:sz="0" w:space="0" w:color="auto"/>
            <w:right w:val="none" w:sz="0" w:space="0" w:color="auto"/>
          </w:divBdr>
          <w:divsChild>
            <w:div w:id="1516189919">
              <w:marLeft w:val="0"/>
              <w:marRight w:val="0"/>
              <w:marTop w:val="0"/>
              <w:marBottom w:val="0"/>
              <w:divBdr>
                <w:top w:val="none" w:sz="0" w:space="0" w:color="auto"/>
                <w:left w:val="none" w:sz="0" w:space="0" w:color="auto"/>
                <w:bottom w:val="none" w:sz="0" w:space="0" w:color="auto"/>
                <w:right w:val="none" w:sz="0" w:space="0" w:color="auto"/>
              </w:divBdr>
              <w:divsChild>
                <w:div w:id="1359889976">
                  <w:marLeft w:val="0"/>
                  <w:marRight w:val="0"/>
                  <w:marTop w:val="0"/>
                  <w:marBottom w:val="0"/>
                  <w:divBdr>
                    <w:top w:val="none" w:sz="0" w:space="0" w:color="auto"/>
                    <w:left w:val="none" w:sz="0" w:space="0" w:color="auto"/>
                    <w:bottom w:val="none" w:sz="0" w:space="0" w:color="auto"/>
                    <w:right w:val="none" w:sz="0" w:space="0" w:color="auto"/>
                  </w:divBdr>
                  <w:divsChild>
                    <w:div w:id="1769151876">
                      <w:marLeft w:val="0"/>
                      <w:marRight w:val="0"/>
                      <w:marTop w:val="0"/>
                      <w:marBottom w:val="0"/>
                      <w:divBdr>
                        <w:top w:val="none" w:sz="0" w:space="0" w:color="auto"/>
                        <w:left w:val="none" w:sz="0" w:space="0" w:color="auto"/>
                        <w:bottom w:val="none" w:sz="0" w:space="0" w:color="auto"/>
                        <w:right w:val="none" w:sz="0" w:space="0" w:color="auto"/>
                      </w:divBdr>
                      <w:divsChild>
                        <w:div w:id="1994411126">
                          <w:marLeft w:val="0"/>
                          <w:marRight w:val="0"/>
                          <w:marTop w:val="0"/>
                          <w:marBottom w:val="0"/>
                          <w:divBdr>
                            <w:top w:val="none" w:sz="0" w:space="0" w:color="auto"/>
                            <w:left w:val="none" w:sz="0" w:space="0" w:color="auto"/>
                            <w:bottom w:val="none" w:sz="0" w:space="0" w:color="auto"/>
                            <w:right w:val="none" w:sz="0" w:space="0" w:color="auto"/>
                          </w:divBdr>
                          <w:divsChild>
                            <w:div w:id="277689254">
                              <w:marLeft w:val="0"/>
                              <w:marRight w:val="0"/>
                              <w:marTop w:val="0"/>
                              <w:marBottom w:val="0"/>
                              <w:divBdr>
                                <w:top w:val="none" w:sz="0" w:space="0" w:color="auto"/>
                                <w:left w:val="none" w:sz="0" w:space="0" w:color="auto"/>
                                <w:bottom w:val="none" w:sz="0" w:space="0" w:color="auto"/>
                                <w:right w:val="none" w:sz="0" w:space="0" w:color="auto"/>
                              </w:divBdr>
                              <w:divsChild>
                                <w:div w:id="1129514205">
                                  <w:marLeft w:val="0"/>
                                  <w:marRight w:val="0"/>
                                  <w:marTop w:val="0"/>
                                  <w:marBottom w:val="0"/>
                                  <w:divBdr>
                                    <w:top w:val="none" w:sz="0" w:space="0" w:color="auto"/>
                                    <w:left w:val="none" w:sz="0" w:space="0" w:color="auto"/>
                                    <w:bottom w:val="none" w:sz="0" w:space="0" w:color="auto"/>
                                    <w:right w:val="none" w:sz="0" w:space="0" w:color="auto"/>
                                  </w:divBdr>
                                  <w:divsChild>
                                    <w:div w:id="1234658543">
                                      <w:marLeft w:val="0"/>
                                      <w:marRight w:val="0"/>
                                      <w:marTop w:val="0"/>
                                      <w:marBottom w:val="0"/>
                                      <w:divBdr>
                                        <w:top w:val="none" w:sz="0" w:space="0" w:color="auto"/>
                                        <w:left w:val="none" w:sz="0" w:space="0" w:color="auto"/>
                                        <w:bottom w:val="none" w:sz="0" w:space="0" w:color="auto"/>
                                        <w:right w:val="none" w:sz="0" w:space="0" w:color="auto"/>
                                      </w:divBdr>
                                      <w:divsChild>
                                        <w:div w:id="6685334">
                                          <w:marLeft w:val="0"/>
                                          <w:marRight w:val="0"/>
                                          <w:marTop w:val="0"/>
                                          <w:marBottom w:val="0"/>
                                          <w:divBdr>
                                            <w:top w:val="none" w:sz="0" w:space="0" w:color="auto"/>
                                            <w:left w:val="none" w:sz="0" w:space="0" w:color="auto"/>
                                            <w:bottom w:val="none" w:sz="0" w:space="0" w:color="auto"/>
                                            <w:right w:val="none" w:sz="0" w:space="0" w:color="auto"/>
                                          </w:divBdr>
                                          <w:divsChild>
                                            <w:div w:id="115225647">
                                              <w:marLeft w:val="0"/>
                                              <w:marRight w:val="0"/>
                                              <w:marTop w:val="0"/>
                                              <w:marBottom w:val="0"/>
                                              <w:divBdr>
                                                <w:top w:val="none" w:sz="0" w:space="0" w:color="auto"/>
                                                <w:left w:val="none" w:sz="0" w:space="0" w:color="auto"/>
                                                <w:bottom w:val="none" w:sz="0" w:space="0" w:color="auto"/>
                                                <w:right w:val="none" w:sz="0" w:space="0" w:color="auto"/>
                                              </w:divBdr>
                                              <w:divsChild>
                                                <w:div w:id="3010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1509448">
                  <w:marLeft w:val="0"/>
                  <w:marRight w:val="0"/>
                  <w:marTop w:val="0"/>
                  <w:marBottom w:val="0"/>
                  <w:divBdr>
                    <w:top w:val="none" w:sz="0" w:space="0" w:color="auto"/>
                    <w:left w:val="none" w:sz="0" w:space="0" w:color="auto"/>
                    <w:bottom w:val="none" w:sz="0" w:space="0" w:color="auto"/>
                    <w:right w:val="none" w:sz="0" w:space="0" w:color="auto"/>
                  </w:divBdr>
                  <w:divsChild>
                    <w:div w:id="456949618">
                      <w:marLeft w:val="0"/>
                      <w:marRight w:val="0"/>
                      <w:marTop w:val="0"/>
                      <w:marBottom w:val="0"/>
                      <w:divBdr>
                        <w:top w:val="none" w:sz="0" w:space="0" w:color="auto"/>
                        <w:left w:val="none" w:sz="0" w:space="0" w:color="auto"/>
                        <w:bottom w:val="none" w:sz="0" w:space="0" w:color="auto"/>
                        <w:right w:val="none" w:sz="0" w:space="0" w:color="auto"/>
                      </w:divBdr>
                      <w:divsChild>
                        <w:div w:id="17299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2780937">
      <w:bodyDiv w:val="1"/>
      <w:marLeft w:val="0"/>
      <w:marRight w:val="0"/>
      <w:marTop w:val="0"/>
      <w:marBottom w:val="0"/>
      <w:divBdr>
        <w:top w:val="none" w:sz="0" w:space="0" w:color="auto"/>
        <w:left w:val="none" w:sz="0" w:space="0" w:color="auto"/>
        <w:bottom w:val="none" w:sz="0" w:space="0" w:color="auto"/>
        <w:right w:val="none" w:sz="0" w:space="0" w:color="auto"/>
      </w:divBdr>
    </w:div>
    <w:div w:id="873923126">
      <w:bodyDiv w:val="1"/>
      <w:marLeft w:val="0"/>
      <w:marRight w:val="0"/>
      <w:marTop w:val="0"/>
      <w:marBottom w:val="0"/>
      <w:divBdr>
        <w:top w:val="none" w:sz="0" w:space="0" w:color="auto"/>
        <w:left w:val="none" w:sz="0" w:space="0" w:color="auto"/>
        <w:bottom w:val="none" w:sz="0" w:space="0" w:color="auto"/>
        <w:right w:val="none" w:sz="0" w:space="0" w:color="auto"/>
      </w:divBdr>
    </w:div>
    <w:div w:id="921720988">
      <w:bodyDiv w:val="1"/>
      <w:marLeft w:val="0"/>
      <w:marRight w:val="0"/>
      <w:marTop w:val="0"/>
      <w:marBottom w:val="0"/>
      <w:divBdr>
        <w:top w:val="none" w:sz="0" w:space="0" w:color="auto"/>
        <w:left w:val="none" w:sz="0" w:space="0" w:color="auto"/>
        <w:bottom w:val="none" w:sz="0" w:space="0" w:color="auto"/>
        <w:right w:val="none" w:sz="0" w:space="0" w:color="auto"/>
      </w:divBdr>
    </w:div>
    <w:div w:id="1093009452">
      <w:bodyDiv w:val="1"/>
      <w:marLeft w:val="0"/>
      <w:marRight w:val="0"/>
      <w:marTop w:val="0"/>
      <w:marBottom w:val="0"/>
      <w:divBdr>
        <w:top w:val="none" w:sz="0" w:space="0" w:color="auto"/>
        <w:left w:val="none" w:sz="0" w:space="0" w:color="auto"/>
        <w:bottom w:val="none" w:sz="0" w:space="0" w:color="auto"/>
        <w:right w:val="none" w:sz="0" w:space="0" w:color="auto"/>
      </w:divBdr>
      <w:divsChild>
        <w:div w:id="416095217">
          <w:marLeft w:val="0"/>
          <w:marRight w:val="0"/>
          <w:marTop w:val="0"/>
          <w:marBottom w:val="0"/>
          <w:divBdr>
            <w:top w:val="none" w:sz="0" w:space="0" w:color="auto"/>
            <w:left w:val="none" w:sz="0" w:space="0" w:color="auto"/>
            <w:bottom w:val="none" w:sz="0" w:space="0" w:color="auto"/>
            <w:right w:val="none" w:sz="0" w:space="0" w:color="auto"/>
          </w:divBdr>
          <w:divsChild>
            <w:div w:id="1009984375">
              <w:marLeft w:val="0"/>
              <w:marRight w:val="0"/>
              <w:marTop w:val="0"/>
              <w:marBottom w:val="0"/>
              <w:divBdr>
                <w:top w:val="none" w:sz="0" w:space="0" w:color="auto"/>
                <w:left w:val="none" w:sz="0" w:space="0" w:color="auto"/>
                <w:bottom w:val="none" w:sz="0" w:space="0" w:color="auto"/>
                <w:right w:val="none" w:sz="0" w:space="0" w:color="auto"/>
              </w:divBdr>
              <w:divsChild>
                <w:div w:id="1805806087">
                  <w:marLeft w:val="0"/>
                  <w:marRight w:val="0"/>
                  <w:marTop w:val="0"/>
                  <w:marBottom w:val="0"/>
                  <w:divBdr>
                    <w:top w:val="none" w:sz="0" w:space="0" w:color="auto"/>
                    <w:left w:val="none" w:sz="0" w:space="0" w:color="auto"/>
                    <w:bottom w:val="none" w:sz="0" w:space="0" w:color="auto"/>
                    <w:right w:val="none" w:sz="0" w:space="0" w:color="auto"/>
                  </w:divBdr>
                  <w:divsChild>
                    <w:div w:id="1974477852">
                      <w:marLeft w:val="0"/>
                      <w:marRight w:val="0"/>
                      <w:marTop w:val="0"/>
                      <w:marBottom w:val="0"/>
                      <w:divBdr>
                        <w:top w:val="none" w:sz="0" w:space="0" w:color="auto"/>
                        <w:left w:val="none" w:sz="0" w:space="0" w:color="auto"/>
                        <w:bottom w:val="none" w:sz="0" w:space="0" w:color="auto"/>
                        <w:right w:val="none" w:sz="0" w:space="0" w:color="auto"/>
                      </w:divBdr>
                      <w:divsChild>
                        <w:div w:id="696782355">
                          <w:marLeft w:val="0"/>
                          <w:marRight w:val="0"/>
                          <w:marTop w:val="0"/>
                          <w:marBottom w:val="0"/>
                          <w:divBdr>
                            <w:top w:val="none" w:sz="0" w:space="0" w:color="auto"/>
                            <w:left w:val="none" w:sz="0" w:space="0" w:color="auto"/>
                            <w:bottom w:val="none" w:sz="0" w:space="0" w:color="auto"/>
                            <w:right w:val="none" w:sz="0" w:space="0" w:color="auto"/>
                          </w:divBdr>
                          <w:divsChild>
                            <w:div w:id="1713963536">
                              <w:marLeft w:val="0"/>
                              <w:marRight w:val="0"/>
                              <w:marTop w:val="0"/>
                              <w:marBottom w:val="0"/>
                              <w:divBdr>
                                <w:top w:val="none" w:sz="0" w:space="0" w:color="auto"/>
                                <w:left w:val="none" w:sz="0" w:space="0" w:color="auto"/>
                                <w:bottom w:val="none" w:sz="0" w:space="0" w:color="auto"/>
                                <w:right w:val="none" w:sz="0" w:space="0" w:color="auto"/>
                              </w:divBdr>
                              <w:divsChild>
                                <w:div w:id="2110881743">
                                  <w:marLeft w:val="0"/>
                                  <w:marRight w:val="0"/>
                                  <w:marTop w:val="0"/>
                                  <w:marBottom w:val="0"/>
                                  <w:divBdr>
                                    <w:top w:val="none" w:sz="0" w:space="0" w:color="auto"/>
                                    <w:left w:val="none" w:sz="0" w:space="0" w:color="auto"/>
                                    <w:bottom w:val="none" w:sz="0" w:space="0" w:color="auto"/>
                                    <w:right w:val="none" w:sz="0" w:space="0" w:color="auto"/>
                                  </w:divBdr>
                                  <w:divsChild>
                                    <w:div w:id="1485464032">
                                      <w:marLeft w:val="0"/>
                                      <w:marRight w:val="0"/>
                                      <w:marTop w:val="0"/>
                                      <w:marBottom w:val="0"/>
                                      <w:divBdr>
                                        <w:top w:val="none" w:sz="0" w:space="0" w:color="auto"/>
                                        <w:left w:val="none" w:sz="0" w:space="0" w:color="auto"/>
                                        <w:bottom w:val="none" w:sz="0" w:space="0" w:color="auto"/>
                                        <w:right w:val="none" w:sz="0" w:space="0" w:color="auto"/>
                                      </w:divBdr>
                                      <w:divsChild>
                                        <w:div w:id="1233657810">
                                          <w:marLeft w:val="0"/>
                                          <w:marRight w:val="0"/>
                                          <w:marTop w:val="0"/>
                                          <w:marBottom w:val="0"/>
                                          <w:divBdr>
                                            <w:top w:val="none" w:sz="0" w:space="0" w:color="auto"/>
                                            <w:left w:val="none" w:sz="0" w:space="0" w:color="auto"/>
                                            <w:bottom w:val="none" w:sz="0" w:space="0" w:color="auto"/>
                                            <w:right w:val="none" w:sz="0" w:space="0" w:color="auto"/>
                                          </w:divBdr>
                                          <w:divsChild>
                                            <w:div w:id="106463186">
                                              <w:marLeft w:val="0"/>
                                              <w:marRight w:val="0"/>
                                              <w:marTop w:val="0"/>
                                              <w:marBottom w:val="0"/>
                                              <w:divBdr>
                                                <w:top w:val="none" w:sz="0" w:space="0" w:color="auto"/>
                                                <w:left w:val="none" w:sz="0" w:space="0" w:color="auto"/>
                                                <w:bottom w:val="none" w:sz="0" w:space="0" w:color="auto"/>
                                                <w:right w:val="none" w:sz="0" w:space="0" w:color="auto"/>
                                              </w:divBdr>
                                              <w:divsChild>
                                                <w:div w:id="1473981937">
                                                  <w:marLeft w:val="0"/>
                                                  <w:marRight w:val="0"/>
                                                  <w:marTop w:val="0"/>
                                                  <w:marBottom w:val="0"/>
                                                  <w:divBdr>
                                                    <w:top w:val="none" w:sz="0" w:space="0" w:color="auto"/>
                                                    <w:left w:val="none" w:sz="0" w:space="0" w:color="auto"/>
                                                    <w:bottom w:val="none" w:sz="0" w:space="0" w:color="auto"/>
                                                    <w:right w:val="none" w:sz="0" w:space="0" w:color="auto"/>
                                                  </w:divBdr>
                                                  <w:divsChild>
                                                    <w:div w:id="877014855">
                                                      <w:marLeft w:val="0"/>
                                                      <w:marRight w:val="0"/>
                                                      <w:marTop w:val="0"/>
                                                      <w:marBottom w:val="0"/>
                                                      <w:divBdr>
                                                        <w:top w:val="none" w:sz="0" w:space="0" w:color="auto"/>
                                                        <w:left w:val="none" w:sz="0" w:space="0" w:color="auto"/>
                                                        <w:bottom w:val="none" w:sz="0" w:space="0" w:color="auto"/>
                                                        <w:right w:val="none" w:sz="0" w:space="0" w:color="auto"/>
                                                      </w:divBdr>
                                                      <w:divsChild>
                                                        <w:div w:id="83526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7519450">
          <w:marLeft w:val="0"/>
          <w:marRight w:val="0"/>
          <w:marTop w:val="0"/>
          <w:marBottom w:val="0"/>
          <w:divBdr>
            <w:top w:val="none" w:sz="0" w:space="0" w:color="auto"/>
            <w:left w:val="none" w:sz="0" w:space="0" w:color="auto"/>
            <w:bottom w:val="none" w:sz="0" w:space="0" w:color="auto"/>
            <w:right w:val="none" w:sz="0" w:space="0" w:color="auto"/>
          </w:divBdr>
          <w:divsChild>
            <w:div w:id="713238511">
              <w:marLeft w:val="0"/>
              <w:marRight w:val="0"/>
              <w:marTop w:val="0"/>
              <w:marBottom w:val="0"/>
              <w:divBdr>
                <w:top w:val="none" w:sz="0" w:space="0" w:color="auto"/>
                <w:left w:val="none" w:sz="0" w:space="0" w:color="auto"/>
                <w:bottom w:val="none" w:sz="0" w:space="0" w:color="auto"/>
                <w:right w:val="none" w:sz="0" w:space="0" w:color="auto"/>
              </w:divBdr>
              <w:divsChild>
                <w:div w:id="1241791980">
                  <w:marLeft w:val="0"/>
                  <w:marRight w:val="0"/>
                  <w:marTop w:val="0"/>
                  <w:marBottom w:val="0"/>
                  <w:divBdr>
                    <w:top w:val="none" w:sz="0" w:space="0" w:color="auto"/>
                    <w:left w:val="none" w:sz="0" w:space="0" w:color="auto"/>
                    <w:bottom w:val="none" w:sz="0" w:space="0" w:color="auto"/>
                    <w:right w:val="none" w:sz="0" w:space="0" w:color="auto"/>
                  </w:divBdr>
                  <w:divsChild>
                    <w:div w:id="55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989654">
      <w:bodyDiv w:val="1"/>
      <w:marLeft w:val="0"/>
      <w:marRight w:val="0"/>
      <w:marTop w:val="0"/>
      <w:marBottom w:val="0"/>
      <w:divBdr>
        <w:top w:val="none" w:sz="0" w:space="0" w:color="auto"/>
        <w:left w:val="none" w:sz="0" w:space="0" w:color="auto"/>
        <w:bottom w:val="none" w:sz="0" w:space="0" w:color="auto"/>
        <w:right w:val="none" w:sz="0" w:space="0" w:color="auto"/>
      </w:divBdr>
    </w:div>
    <w:div w:id="1785297993">
      <w:bodyDiv w:val="1"/>
      <w:marLeft w:val="0"/>
      <w:marRight w:val="0"/>
      <w:marTop w:val="0"/>
      <w:marBottom w:val="0"/>
      <w:divBdr>
        <w:top w:val="none" w:sz="0" w:space="0" w:color="auto"/>
        <w:left w:val="none" w:sz="0" w:space="0" w:color="auto"/>
        <w:bottom w:val="none" w:sz="0" w:space="0" w:color="auto"/>
        <w:right w:val="none" w:sz="0" w:space="0" w:color="auto"/>
      </w:divBdr>
    </w:div>
    <w:div w:id="1920022481">
      <w:bodyDiv w:val="1"/>
      <w:marLeft w:val="0"/>
      <w:marRight w:val="0"/>
      <w:marTop w:val="0"/>
      <w:marBottom w:val="0"/>
      <w:divBdr>
        <w:top w:val="none" w:sz="0" w:space="0" w:color="auto"/>
        <w:left w:val="none" w:sz="0" w:space="0" w:color="auto"/>
        <w:bottom w:val="none" w:sz="0" w:space="0" w:color="auto"/>
        <w:right w:val="none" w:sz="0" w:space="0" w:color="auto"/>
      </w:divBdr>
    </w:div>
    <w:div w:id="1934434538">
      <w:bodyDiv w:val="1"/>
      <w:marLeft w:val="0"/>
      <w:marRight w:val="0"/>
      <w:marTop w:val="0"/>
      <w:marBottom w:val="0"/>
      <w:divBdr>
        <w:top w:val="none" w:sz="0" w:space="0" w:color="auto"/>
        <w:left w:val="none" w:sz="0" w:space="0" w:color="auto"/>
        <w:bottom w:val="none" w:sz="0" w:space="0" w:color="auto"/>
        <w:right w:val="none" w:sz="0" w:space="0" w:color="auto"/>
      </w:divBdr>
    </w:div>
    <w:div w:id="203746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937156X.2020.176075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korjamesameh@gmail.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8</Pages>
  <Words>4039</Words>
  <Characters>23024</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2025-10-12T18:53:00Z</dcterms:created>
  <dcterms:modified xsi:type="dcterms:W3CDTF">2025-10-16T12:45:00Z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9fe5c127f4b1e0627a923f75bc789abe5b192f0101b89bf8e62e2e462e3eb80e</vt:lpwstr>
  </property>
</Properties>
</file>